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A42D4"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rPr>
      </w:pPr>
    </w:p>
    <w:p w14:paraId="26929675" w14:textId="77777777" w:rsidR="00030A10" w:rsidRPr="00BA464E" w:rsidRDefault="00030A10" w:rsidP="00BA464E">
      <w:pPr>
        <w:pStyle w:val="Heading1"/>
        <w:spacing w:before="120"/>
        <w:rPr>
          <w:rFonts w:ascii="Arial" w:eastAsia="Times New Roman" w:hAnsi="Arial" w:cs="Arial"/>
          <w:color w:val="auto"/>
          <w:sz w:val="28"/>
        </w:rPr>
      </w:pPr>
      <w:bookmarkStart w:id="0" w:name="Top"/>
      <w:bookmarkEnd w:id="0"/>
      <w:r w:rsidRPr="00BA464E">
        <w:rPr>
          <w:rFonts w:ascii="Arial" w:eastAsia="Times New Roman" w:hAnsi="Arial" w:cs="Arial"/>
          <w:color w:val="auto"/>
          <w:sz w:val="28"/>
        </w:rPr>
        <w:t xml:space="preserve">TITLE: </w:t>
      </w:r>
      <w:r w:rsidR="00176D81">
        <w:rPr>
          <w:rFonts w:ascii="Arial" w:eastAsia="Times New Roman" w:hAnsi="Arial" w:cs="Arial"/>
          <w:color w:val="auto"/>
          <w:sz w:val="28"/>
        </w:rPr>
        <w:t>What’s your walk score?</w:t>
      </w:r>
    </w:p>
    <w:p w14:paraId="60A2DF5E" w14:textId="77777777" w:rsidR="00EE1889" w:rsidRPr="00EE1889" w:rsidRDefault="00030A10" w:rsidP="00EE1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sz w:val="28"/>
        </w:rPr>
      </w:pPr>
      <w:r w:rsidRPr="001C1AA8">
        <w:rPr>
          <w:rFonts w:ascii="Arial" w:eastAsia="Times New Roman" w:hAnsi="Arial" w:cs="Arial"/>
          <w:b/>
          <w:i/>
          <w:color w:val="auto"/>
          <w:sz w:val="28"/>
        </w:rPr>
        <w:t xml:space="preserve">Subtitle: </w:t>
      </w:r>
      <w:r w:rsidR="00EE1889" w:rsidRPr="00EE1889">
        <w:rPr>
          <w:rFonts w:ascii="Arial" w:eastAsia="Times New Roman" w:hAnsi="Arial" w:cs="Arial"/>
          <w:b/>
          <w:i/>
          <w:sz w:val="28"/>
        </w:rPr>
        <w:t>Walkable neighborhoods as healthy</w:t>
      </w:r>
      <w:r w:rsidR="00057641">
        <w:rPr>
          <w:rFonts w:ascii="Arial" w:eastAsia="Times New Roman" w:hAnsi="Arial" w:cs="Arial"/>
          <w:b/>
          <w:i/>
          <w:sz w:val="28"/>
        </w:rPr>
        <w:t>, social and safe</w:t>
      </w:r>
      <w:r w:rsidR="00EE1889" w:rsidRPr="00EE1889">
        <w:rPr>
          <w:rFonts w:ascii="Arial" w:eastAsia="Times New Roman" w:hAnsi="Arial" w:cs="Arial"/>
          <w:b/>
          <w:i/>
          <w:sz w:val="28"/>
        </w:rPr>
        <w:t xml:space="preserve"> communities</w:t>
      </w:r>
    </w:p>
    <w:p w14:paraId="63600352"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20"/>
        </w:rPr>
      </w:pPr>
    </w:p>
    <w:p w14:paraId="756C4963" w14:textId="5EFB1FBB" w:rsidR="00030A10"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Authors:</w:t>
      </w:r>
      <w:r w:rsidRPr="001C1AA8">
        <w:rPr>
          <w:rFonts w:ascii="Arial" w:eastAsia="Times New Roman" w:hAnsi="Arial" w:cs="Arial"/>
          <w:color w:val="auto"/>
        </w:rPr>
        <w:t xml:space="preserve"> </w:t>
      </w:r>
      <w:r w:rsidR="00176D81">
        <w:rPr>
          <w:rFonts w:ascii="Arial" w:eastAsia="Times New Roman" w:hAnsi="Arial" w:cs="Arial"/>
          <w:color w:val="auto"/>
        </w:rPr>
        <w:t>Jeffrey Jenkins</w:t>
      </w:r>
      <w:r w:rsidR="00176D81" w:rsidRPr="00A20DB5">
        <w:rPr>
          <w:rFonts w:ascii="Arial" w:eastAsia="Times New Roman" w:hAnsi="Arial" w:cs="Arial"/>
          <w:color w:val="auto"/>
        </w:rPr>
        <w:t xml:space="preserve">, Ph.D. Candidate Environmental Studies, University of California Santa Cruz. </w:t>
      </w:r>
      <w:r w:rsidR="00176D81">
        <w:rPr>
          <w:rFonts w:ascii="Arial" w:eastAsia="Times New Roman" w:hAnsi="Arial" w:cs="Arial"/>
          <w:color w:val="auto"/>
        </w:rPr>
        <w:t>Sarah Baumgart</w:t>
      </w:r>
      <w:r w:rsidR="00176D81" w:rsidRPr="00A20DB5">
        <w:rPr>
          <w:rFonts w:ascii="Arial" w:eastAsia="Times New Roman" w:hAnsi="Arial" w:cs="Arial"/>
          <w:color w:val="auto"/>
        </w:rPr>
        <w:t xml:space="preserve">, </w:t>
      </w:r>
      <w:r w:rsidR="00176D81">
        <w:rPr>
          <w:rFonts w:ascii="Arial" w:eastAsia="Times New Roman" w:hAnsi="Arial" w:cs="Arial"/>
          <w:color w:val="auto"/>
        </w:rPr>
        <w:t>Biology, and Human Anatomy</w:t>
      </w:r>
      <w:r w:rsidR="00176D81" w:rsidRPr="00A20DB5">
        <w:rPr>
          <w:rFonts w:ascii="Arial" w:eastAsia="Times New Roman" w:hAnsi="Arial" w:cs="Arial"/>
          <w:color w:val="auto"/>
        </w:rPr>
        <w:t xml:space="preserve"> </w:t>
      </w:r>
      <w:r w:rsidR="00176D81">
        <w:rPr>
          <w:rFonts w:ascii="Arial" w:eastAsia="Times New Roman" w:hAnsi="Arial" w:cs="Arial"/>
          <w:color w:val="auto"/>
        </w:rPr>
        <w:t xml:space="preserve">and Physiology </w:t>
      </w:r>
      <w:r w:rsidR="00176D81" w:rsidRPr="00A20DB5">
        <w:rPr>
          <w:rFonts w:ascii="Arial" w:eastAsia="Times New Roman" w:hAnsi="Arial" w:cs="Arial"/>
          <w:color w:val="auto"/>
        </w:rPr>
        <w:t>Teacher Watsonville High School, Watsonville CA</w:t>
      </w:r>
    </w:p>
    <w:p w14:paraId="56484AAF" w14:textId="77777777" w:rsidR="00176D81" w:rsidRPr="001C1AA8" w:rsidRDefault="00176D8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2E65EED2" w14:textId="237AC286" w:rsidR="00F176ED"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Field tested with:</w:t>
      </w:r>
      <w:r w:rsidRPr="001C1AA8">
        <w:rPr>
          <w:rFonts w:ascii="Arial" w:eastAsia="Times New Roman" w:hAnsi="Arial" w:cs="Arial"/>
          <w:color w:val="auto"/>
        </w:rPr>
        <w:t xml:space="preserve"> </w:t>
      </w:r>
      <w:r w:rsidR="00176D81">
        <w:rPr>
          <w:rFonts w:ascii="Arial" w:eastAsia="Times New Roman" w:hAnsi="Arial" w:cs="Arial"/>
          <w:color w:val="auto"/>
        </w:rPr>
        <w:t>10</w:t>
      </w:r>
      <w:r w:rsidR="00176D81" w:rsidRPr="00176D81">
        <w:rPr>
          <w:rFonts w:ascii="Arial" w:eastAsia="Times New Roman" w:hAnsi="Arial" w:cs="Arial"/>
          <w:color w:val="auto"/>
          <w:vertAlign w:val="superscript"/>
        </w:rPr>
        <w:t>th</w:t>
      </w:r>
      <w:r w:rsidR="00176D81">
        <w:rPr>
          <w:rFonts w:ascii="Arial" w:eastAsia="Times New Roman" w:hAnsi="Arial" w:cs="Arial"/>
          <w:color w:val="auto"/>
        </w:rPr>
        <w:t xml:space="preserve"> grade Biology students</w:t>
      </w:r>
      <w:r w:rsidRPr="001C1AA8">
        <w:rPr>
          <w:rFonts w:ascii="Arial" w:eastAsia="Times New Roman" w:hAnsi="Arial" w:cs="Arial"/>
          <w:color w:val="auto"/>
        </w:rPr>
        <w:t xml:space="preserve">, Watsonville High School, Watsonville, CA </w:t>
      </w:r>
    </w:p>
    <w:p w14:paraId="1787C090" w14:textId="77777777" w:rsidR="00F176ED" w:rsidRPr="001C1AA8" w:rsidRDefault="00F176ED" w:rsidP="00F176ED">
      <w:pPr>
        <w:rPr>
          <w:rFonts w:ascii="Arial" w:eastAsia="Times New Roman" w:hAnsi="Arial" w:cs="Arial"/>
        </w:rPr>
      </w:pPr>
    </w:p>
    <w:p w14:paraId="4DF318B9" w14:textId="77777777" w:rsidR="00F176ED" w:rsidRPr="001C1AA8" w:rsidRDefault="00030A10" w:rsidP="00F176ED">
      <w:pPr>
        <w:rPr>
          <w:rFonts w:ascii="Arial" w:eastAsia="Times New Roman" w:hAnsi="Arial" w:cs="Arial"/>
        </w:rPr>
      </w:pPr>
      <w:r w:rsidRPr="001C1AA8">
        <w:rPr>
          <w:rFonts w:ascii="Arial" w:eastAsia="Times New Roman" w:hAnsi="Arial" w:cs="Arial"/>
          <w:b/>
        </w:rPr>
        <w:t>Module Type:</w:t>
      </w:r>
      <w:r w:rsidRPr="001C1AA8">
        <w:rPr>
          <w:rFonts w:ascii="Arial" w:eastAsia="Times New Roman" w:hAnsi="Arial" w:cs="Arial"/>
        </w:rPr>
        <w:t xml:space="preserve"> </w:t>
      </w:r>
      <w:r w:rsidR="00696232">
        <w:rPr>
          <w:rFonts w:ascii="Arial" w:eastAsia="Times New Roman" w:hAnsi="Arial" w:cs="Arial"/>
        </w:rPr>
        <w:t>On-campus outside activity</w:t>
      </w:r>
    </w:p>
    <w:p w14:paraId="020844D5" w14:textId="77777777" w:rsidR="00030A10" w:rsidRPr="001C1AA8" w:rsidRDefault="00030A10" w:rsidP="00F176ED">
      <w:pPr>
        <w:rPr>
          <w:rFonts w:ascii="Arial" w:eastAsia="Times New Roman" w:hAnsi="Arial" w:cs="Arial"/>
        </w:rPr>
      </w:pPr>
    </w:p>
    <w:p w14:paraId="124547C5" w14:textId="645144D7" w:rsidR="00030A10" w:rsidRPr="001C1AA8" w:rsidRDefault="00030A10" w:rsidP="00F176ED">
      <w:pPr>
        <w:rPr>
          <w:rFonts w:ascii="Arial" w:eastAsia="Times New Roman" w:hAnsi="Arial" w:cs="Arial"/>
        </w:rPr>
      </w:pPr>
      <w:r w:rsidRPr="001C1AA8">
        <w:rPr>
          <w:rFonts w:ascii="Arial" w:eastAsia="Times New Roman" w:hAnsi="Arial" w:cs="Arial"/>
          <w:b/>
        </w:rPr>
        <w:t>Duration:</w:t>
      </w:r>
      <w:r w:rsidRPr="001C1AA8">
        <w:rPr>
          <w:rFonts w:ascii="Arial" w:eastAsia="Times New Roman" w:hAnsi="Arial" w:cs="Arial"/>
        </w:rPr>
        <w:t xml:space="preserve"> </w:t>
      </w:r>
      <w:r w:rsidR="00815FA8">
        <w:rPr>
          <w:rFonts w:ascii="Arial" w:eastAsia="Times New Roman" w:hAnsi="Arial" w:cs="Arial"/>
        </w:rPr>
        <w:t>1 hr. 50 min.</w:t>
      </w:r>
      <w:r w:rsidR="00176D81" w:rsidRPr="00A20DB5">
        <w:rPr>
          <w:rFonts w:ascii="Arial" w:eastAsia="Times New Roman" w:hAnsi="Arial" w:cs="Arial"/>
        </w:rPr>
        <w:t xml:space="preserve"> class session</w:t>
      </w:r>
      <w:r w:rsidR="003A2CA7">
        <w:rPr>
          <w:rFonts w:ascii="Arial" w:eastAsia="Times New Roman" w:hAnsi="Arial" w:cs="Arial"/>
        </w:rPr>
        <w:t xml:space="preserve">, plus 30 min. homework </w:t>
      </w:r>
    </w:p>
    <w:p w14:paraId="06DF0060" w14:textId="77777777" w:rsidR="00030A10" w:rsidRPr="001C1AA8" w:rsidRDefault="00030A10" w:rsidP="00F176ED">
      <w:pPr>
        <w:rPr>
          <w:rFonts w:ascii="Arial" w:eastAsia="Times New Roman" w:hAnsi="Arial" w:cs="Arial"/>
        </w:rPr>
      </w:pPr>
    </w:p>
    <w:p w14:paraId="341E2902" w14:textId="77777777" w:rsidR="00030A10" w:rsidRPr="001C1AA8" w:rsidRDefault="00030A10" w:rsidP="00F176ED">
      <w:pPr>
        <w:rPr>
          <w:rFonts w:ascii="Arial" w:eastAsia="Times New Roman" w:hAnsi="Arial" w:cs="Arial"/>
        </w:rPr>
      </w:pPr>
      <w:r w:rsidRPr="001C1AA8">
        <w:rPr>
          <w:rFonts w:ascii="Arial" w:eastAsia="Times New Roman" w:hAnsi="Arial" w:cs="Arial"/>
          <w:b/>
        </w:rPr>
        <w:t>Key materials:</w:t>
      </w:r>
      <w:r w:rsidRPr="001C1AA8">
        <w:rPr>
          <w:rFonts w:ascii="Arial" w:eastAsia="Times New Roman" w:hAnsi="Arial" w:cs="Arial"/>
        </w:rPr>
        <w:t xml:space="preserve">  </w:t>
      </w:r>
    </w:p>
    <w:p w14:paraId="04180C2B" w14:textId="77777777" w:rsidR="00EE1889" w:rsidRPr="00EE1889" w:rsidRDefault="00EE1889" w:rsidP="00EE1889">
      <w:pPr>
        <w:numPr>
          <w:ilvl w:val="0"/>
          <w:numId w:val="1"/>
        </w:numPr>
        <w:tabs>
          <w:tab w:val="clear" w:pos="180"/>
          <w:tab w:val="left" w:pos="200"/>
        </w:tabs>
        <w:rPr>
          <w:rFonts w:ascii="Arial" w:eastAsia="Times New Roman" w:hAnsi="Arial" w:cs="Arial"/>
        </w:rPr>
      </w:pPr>
      <w:r w:rsidRPr="00EE1889">
        <w:rPr>
          <w:rFonts w:ascii="Arial" w:eastAsia="Times New Roman" w:hAnsi="Arial" w:cs="Arial"/>
        </w:rPr>
        <w:t xml:space="preserve">Community Walkability </w:t>
      </w:r>
      <w:r w:rsidR="00C107F5">
        <w:rPr>
          <w:rFonts w:ascii="Arial" w:eastAsia="Times New Roman" w:hAnsi="Arial" w:cs="Arial"/>
        </w:rPr>
        <w:t>Worksheet</w:t>
      </w:r>
      <w:r w:rsidRPr="00EE1889">
        <w:rPr>
          <w:rFonts w:ascii="Arial" w:eastAsia="Times New Roman" w:hAnsi="Arial" w:cs="Arial"/>
        </w:rPr>
        <w:t xml:space="preserve"> (1 per student)</w:t>
      </w:r>
    </w:p>
    <w:p w14:paraId="29978A51" w14:textId="77777777" w:rsidR="00EE1889" w:rsidRPr="00EE1889" w:rsidRDefault="00696232" w:rsidP="00EE1889">
      <w:pPr>
        <w:numPr>
          <w:ilvl w:val="0"/>
          <w:numId w:val="1"/>
        </w:numPr>
        <w:tabs>
          <w:tab w:val="clear" w:pos="180"/>
          <w:tab w:val="left" w:pos="200"/>
        </w:tabs>
        <w:rPr>
          <w:rFonts w:ascii="Arial" w:eastAsia="Times New Roman" w:hAnsi="Arial" w:cs="Arial"/>
        </w:rPr>
      </w:pPr>
      <w:r w:rsidRPr="00EE1889">
        <w:rPr>
          <w:rFonts w:ascii="Arial" w:eastAsia="Times New Roman" w:hAnsi="Arial" w:cs="Arial"/>
        </w:rPr>
        <w:t>C</w:t>
      </w:r>
      <w:r>
        <w:rPr>
          <w:rFonts w:ascii="Arial" w:eastAsia="Times New Roman" w:hAnsi="Arial" w:cs="Arial"/>
        </w:rPr>
        <w:t>ampus</w:t>
      </w:r>
      <w:r w:rsidRPr="00EE1889">
        <w:rPr>
          <w:rFonts w:ascii="Arial" w:eastAsia="Times New Roman" w:hAnsi="Arial" w:cs="Arial"/>
        </w:rPr>
        <w:t xml:space="preserve"> </w:t>
      </w:r>
      <w:r w:rsidR="00EE1889" w:rsidRPr="00EE1889">
        <w:rPr>
          <w:rFonts w:ascii="Arial" w:eastAsia="Times New Roman" w:hAnsi="Arial" w:cs="Arial"/>
        </w:rPr>
        <w:t>Map</w:t>
      </w:r>
      <w:r w:rsidR="00EE1889">
        <w:rPr>
          <w:rFonts w:ascii="Arial" w:eastAsia="Times New Roman" w:hAnsi="Arial" w:cs="Arial"/>
        </w:rPr>
        <w:t xml:space="preserve"> </w:t>
      </w:r>
      <w:r w:rsidR="00EE1889" w:rsidRPr="00EE1889">
        <w:rPr>
          <w:rFonts w:ascii="Arial" w:eastAsia="Times New Roman" w:hAnsi="Arial" w:cs="Arial"/>
        </w:rPr>
        <w:t xml:space="preserve">– </w:t>
      </w:r>
      <w:r w:rsidR="0098018F">
        <w:rPr>
          <w:rFonts w:ascii="Arial" w:eastAsia="Times New Roman" w:hAnsi="Arial" w:cs="Arial"/>
        </w:rPr>
        <w:t xml:space="preserve">included in worksheet </w:t>
      </w:r>
      <w:r w:rsidR="00EE1889" w:rsidRPr="00EE1889">
        <w:rPr>
          <w:rFonts w:ascii="Arial" w:eastAsia="Times New Roman" w:hAnsi="Arial" w:cs="Arial"/>
        </w:rPr>
        <w:t xml:space="preserve">(1 per </w:t>
      </w:r>
      <w:r w:rsidR="00F50CE6">
        <w:rPr>
          <w:rFonts w:ascii="Arial" w:eastAsia="Times New Roman" w:hAnsi="Arial" w:cs="Arial"/>
        </w:rPr>
        <w:t>student</w:t>
      </w:r>
      <w:r w:rsidR="00EE1889" w:rsidRPr="00EE1889">
        <w:rPr>
          <w:rFonts w:ascii="Arial" w:eastAsia="Times New Roman" w:hAnsi="Arial" w:cs="Arial"/>
        </w:rPr>
        <w:t>)</w:t>
      </w:r>
    </w:p>
    <w:p w14:paraId="35A1FDD9" w14:textId="2B0A1BB9" w:rsidR="00EE1889" w:rsidRDefault="00EE1889" w:rsidP="00EE1889">
      <w:pPr>
        <w:numPr>
          <w:ilvl w:val="0"/>
          <w:numId w:val="1"/>
        </w:numPr>
        <w:tabs>
          <w:tab w:val="clear" w:pos="180"/>
          <w:tab w:val="left" w:pos="200"/>
        </w:tabs>
        <w:rPr>
          <w:rFonts w:ascii="Arial" w:eastAsia="Times New Roman" w:hAnsi="Arial" w:cs="Arial"/>
        </w:rPr>
      </w:pPr>
      <w:r w:rsidRPr="00EE1889">
        <w:rPr>
          <w:rFonts w:ascii="Arial" w:eastAsia="Times New Roman" w:hAnsi="Arial" w:cs="Arial"/>
        </w:rPr>
        <w:t xml:space="preserve">Pen and clipboard for recording </w:t>
      </w:r>
      <w:r w:rsidR="00066F49">
        <w:rPr>
          <w:rFonts w:ascii="Arial" w:eastAsia="Times New Roman" w:hAnsi="Arial" w:cs="Arial"/>
        </w:rPr>
        <w:t xml:space="preserve">data </w:t>
      </w:r>
      <w:r w:rsidRPr="00EE1889">
        <w:rPr>
          <w:rFonts w:ascii="Arial" w:eastAsia="Times New Roman" w:hAnsi="Arial" w:cs="Arial"/>
        </w:rPr>
        <w:t>(1 per student)</w:t>
      </w:r>
    </w:p>
    <w:p w14:paraId="22943F0E" w14:textId="77777777" w:rsidR="0098018F" w:rsidRPr="00EE1889" w:rsidRDefault="0098018F" w:rsidP="00EE1889">
      <w:pPr>
        <w:numPr>
          <w:ilvl w:val="0"/>
          <w:numId w:val="1"/>
        </w:numPr>
        <w:tabs>
          <w:tab w:val="clear" w:pos="180"/>
          <w:tab w:val="left" w:pos="200"/>
        </w:tabs>
        <w:rPr>
          <w:rFonts w:ascii="Arial" w:eastAsia="Times New Roman" w:hAnsi="Arial" w:cs="Arial"/>
        </w:rPr>
      </w:pPr>
      <w:r>
        <w:rPr>
          <w:rFonts w:ascii="Arial" w:eastAsia="Times New Roman" w:hAnsi="Arial" w:cs="Arial"/>
        </w:rPr>
        <w:t>Calculators or smartphone calculator app (optional)</w:t>
      </w:r>
    </w:p>
    <w:p w14:paraId="2C43D208" w14:textId="77777777" w:rsidR="00F176ED" w:rsidRPr="001C1AA8" w:rsidRDefault="00F176ED" w:rsidP="00F176ED">
      <w:pPr>
        <w:rPr>
          <w:rFonts w:ascii="Arial" w:eastAsia="Times New Roman" w:hAnsi="Arial" w:cs="Arial"/>
        </w:rPr>
      </w:pPr>
    </w:p>
    <w:p w14:paraId="40DD3D7F" w14:textId="3E32D8A3" w:rsidR="00030A10" w:rsidRPr="001C1AA8" w:rsidRDefault="00030A10" w:rsidP="00F176ED">
      <w:pPr>
        <w:rPr>
          <w:rFonts w:ascii="Arial" w:eastAsia="Times New Roman" w:hAnsi="Arial" w:cs="Arial"/>
        </w:rPr>
      </w:pPr>
      <w:r w:rsidRPr="001C1AA8">
        <w:rPr>
          <w:rFonts w:ascii="Arial" w:eastAsia="Times New Roman" w:hAnsi="Arial" w:cs="Arial"/>
          <w:b/>
        </w:rPr>
        <w:t>Concepts:</w:t>
      </w:r>
      <w:r w:rsidRPr="001C1AA8">
        <w:rPr>
          <w:rFonts w:ascii="Arial" w:eastAsia="Times New Roman" w:hAnsi="Arial" w:cs="Arial"/>
        </w:rPr>
        <w:t xml:space="preserve"> </w:t>
      </w:r>
      <w:r w:rsidR="00DB5F6F">
        <w:rPr>
          <w:rFonts w:ascii="Arial" w:eastAsia="Times New Roman" w:hAnsi="Arial" w:cs="Arial"/>
        </w:rPr>
        <w:t xml:space="preserve">walkability, </w:t>
      </w:r>
      <w:r w:rsidR="0098018F">
        <w:rPr>
          <w:rFonts w:ascii="Arial" w:eastAsia="Times New Roman" w:hAnsi="Arial" w:cs="Arial"/>
        </w:rPr>
        <w:t>physical fitness</w:t>
      </w:r>
      <w:r w:rsidR="00DB5F6F">
        <w:rPr>
          <w:rFonts w:ascii="Arial" w:eastAsia="Times New Roman" w:hAnsi="Arial" w:cs="Arial"/>
        </w:rPr>
        <w:t xml:space="preserve">, </w:t>
      </w:r>
      <w:r w:rsidR="0098018F">
        <w:rPr>
          <w:rFonts w:ascii="Arial" w:eastAsia="Times New Roman" w:hAnsi="Arial" w:cs="Arial"/>
        </w:rPr>
        <w:t xml:space="preserve">neighborhood </w:t>
      </w:r>
      <w:r w:rsidR="006A4DA4">
        <w:rPr>
          <w:rFonts w:ascii="Arial" w:eastAsia="Times New Roman" w:hAnsi="Arial" w:cs="Arial"/>
        </w:rPr>
        <w:t xml:space="preserve">safety, </w:t>
      </w:r>
      <w:r w:rsidR="0098018F">
        <w:rPr>
          <w:rFonts w:ascii="Arial" w:eastAsia="Times New Roman" w:hAnsi="Arial" w:cs="Arial"/>
        </w:rPr>
        <w:t>universal access</w:t>
      </w:r>
    </w:p>
    <w:p w14:paraId="028CFAA5" w14:textId="77777777" w:rsidR="00F176ED" w:rsidRPr="001C1AA8" w:rsidRDefault="00F176ED" w:rsidP="00F176ED">
      <w:pPr>
        <w:rPr>
          <w:rFonts w:ascii="Arial" w:eastAsia="Times New Roman" w:hAnsi="Arial" w:cs="Arial"/>
        </w:rPr>
      </w:pPr>
    </w:p>
    <w:p w14:paraId="757846AF" w14:textId="38FE26BE" w:rsidR="00F176ED" w:rsidRPr="001C1AA8" w:rsidRDefault="00030A10" w:rsidP="00F176ED">
      <w:pPr>
        <w:rPr>
          <w:rFonts w:ascii="Arial" w:eastAsia="Times New Roman" w:hAnsi="Arial" w:cs="Arial"/>
        </w:rPr>
      </w:pPr>
      <w:r w:rsidRPr="001C1AA8">
        <w:rPr>
          <w:rFonts w:ascii="Arial" w:eastAsia="Times New Roman" w:hAnsi="Arial" w:cs="Arial"/>
          <w:b/>
        </w:rPr>
        <w:t>Skills:</w:t>
      </w:r>
      <w:r w:rsidR="00A60AF5" w:rsidRPr="001C1AA8">
        <w:rPr>
          <w:rFonts w:ascii="Arial" w:eastAsia="Times New Roman" w:hAnsi="Arial" w:cs="Arial"/>
        </w:rPr>
        <w:t xml:space="preserve"> </w:t>
      </w:r>
      <w:r w:rsidR="0098018F">
        <w:rPr>
          <w:rFonts w:ascii="Arial" w:eastAsia="Times New Roman" w:hAnsi="Arial" w:cs="Arial"/>
        </w:rPr>
        <w:t>H</w:t>
      </w:r>
      <w:r w:rsidR="00DB5F6F">
        <w:rPr>
          <w:rFonts w:ascii="Arial" w:eastAsia="Times New Roman" w:hAnsi="Arial" w:cs="Arial"/>
        </w:rPr>
        <w:t xml:space="preserve">ow to </w:t>
      </w:r>
      <w:r w:rsidR="00385DD6">
        <w:rPr>
          <w:rFonts w:ascii="Arial" w:eastAsia="Times New Roman" w:hAnsi="Arial" w:cs="Arial"/>
        </w:rPr>
        <w:t>assess</w:t>
      </w:r>
      <w:r w:rsidR="00385DD6">
        <w:rPr>
          <w:rFonts w:ascii="Arial" w:eastAsia="Times New Roman" w:hAnsi="Arial" w:cs="Arial"/>
        </w:rPr>
        <w:t xml:space="preserve"> </w:t>
      </w:r>
      <w:r w:rsidR="00DB5F6F">
        <w:rPr>
          <w:rFonts w:ascii="Arial" w:eastAsia="Times New Roman" w:hAnsi="Arial" w:cs="Arial"/>
        </w:rPr>
        <w:t>land use</w:t>
      </w:r>
      <w:r w:rsidR="0098018F">
        <w:rPr>
          <w:rFonts w:ascii="Arial" w:eastAsia="Times New Roman" w:hAnsi="Arial" w:cs="Arial"/>
        </w:rPr>
        <w:t xml:space="preserve"> </w:t>
      </w:r>
      <w:r w:rsidR="00DB5F6F">
        <w:rPr>
          <w:rFonts w:ascii="Arial" w:eastAsia="Times New Roman" w:hAnsi="Arial" w:cs="Arial"/>
        </w:rPr>
        <w:t xml:space="preserve">and access to services; </w:t>
      </w:r>
      <w:r w:rsidR="00C107F5">
        <w:rPr>
          <w:rFonts w:ascii="Arial" w:eastAsia="Times New Roman" w:hAnsi="Arial" w:cs="Arial"/>
        </w:rPr>
        <w:t>understanding the importance of walking safety;</w:t>
      </w:r>
      <w:r w:rsidR="00DB5F6F">
        <w:rPr>
          <w:rFonts w:ascii="Arial" w:eastAsia="Times New Roman" w:hAnsi="Arial" w:cs="Arial"/>
        </w:rPr>
        <w:t xml:space="preserve"> building capacity to improve </w:t>
      </w:r>
      <w:r w:rsidR="0098018F">
        <w:rPr>
          <w:rFonts w:ascii="Arial" w:eastAsia="Times New Roman" w:hAnsi="Arial" w:cs="Arial"/>
        </w:rPr>
        <w:t>the walkability of students' own neighborhoods</w:t>
      </w:r>
    </w:p>
    <w:p w14:paraId="223C9101" w14:textId="77777777" w:rsidR="00F176ED" w:rsidRPr="001C1AA8" w:rsidRDefault="00042469" w:rsidP="00042469">
      <w:pPr>
        <w:tabs>
          <w:tab w:val="left" w:pos="2670"/>
        </w:tabs>
        <w:rPr>
          <w:rFonts w:ascii="Arial" w:eastAsia="Times New Roman" w:hAnsi="Arial" w:cs="Arial"/>
        </w:rPr>
      </w:pPr>
      <w:r>
        <w:rPr>
          <w:rFonts w:ascii="Arial" w:eastAsia="Times New Roman" w:hAnsi="Arial" w:cs="Arial"/>
        </w:rPr>
        <w:tab/>
      </w:r>
    </w:p>
    <w:p w14:paraId="08938D49" w14:textId="77777777" w:rsidR="00030A10" w:rsidRDefault="00407942" w:rsidP="00030A10">
      <w:pPr>
        <w:rPr>
          <w:rFonts w:ascii="Arial" w:eastAsia="Times New Roman" w:hAnsi="Arial" w:cs="Arial"/>
        </w:rPr>
      </w:pPr>
      <w:r>
        <w:rPr>
          <w:rFonts w:ascii="Arial" w:eastAsia="Times New Roman" w:hAnsi="Arial" w:cs="Arial"/>
          <w:b/>
        </w:rPr>
        <w:t>NGSS DCI</w:t>
      </w:r>
      <w:r w:rsidR="00030A10" w:rsidRPr="001C1AA8">
        <w:rPr>
          <w:rFonts w:ascii="Arial" w:eastAsia="Times New Roman" w:hAnsi="Arial" w:cs="Arial"/>
          <w:b/>
        </w:rPr>
        <w:t>:</w:t>
      </w:r>
      <w:r w:rsidR="00110E57">
        <w:rPr>
          <w:rFonts w:ascii="Arial" w:eastAsia="Times New Roman" w:hAnsi="Arial" w:cs="Arial"/>
        </w:rPr>
        <w:t xml:space="preserve"> </w:t>
      </w:r>
      <w:r w:rsidR="00110E57" w:rsidRPr="00B50E2B">
        <w:rPr>
          <w:rFonts w:ascii="Helvetica" w:hAnsi="Helvetica" w:cs="Helvetica"/>
          <w:color w:val="auto"/>
          <w:shd w:val="clear" w:color="auto" w:fill="FFFFFF"/>
        </w:rPr>
        <w:t>LS2: Ecosystems: Interactions, Energy, and Dynamics</w:t>
      </w:r>
    </w:p>
    <w:p w14:paraId="1F9FECA8" w14:textId="77777777" w:rsidR="00691927" w:rsidRDefault="00407942" w:rsidP="00030A10">
      <w:pPr>
        <w:rPr>
          <w:rFonts w:ascii="Arial" w:eastAsia="Times New Roman" w:hAnsi="Arial" w:cs="Arial"/>
          <w:b/>
        </w:rPr>
      </w:pPr>
      <w:r>
        <w:rPr>
          <w:rFonts w:ascii="Arial" w:eastAsia="Times New Roman" w:hAnsi="Arial" w:cs="Arial"/>
          <w:b/>
        </w:rPr>
        <w:t>NGSS Practices</w:t>
      </w:r>
      <w:r w:rsidRPr="001C1AA8">
        <w:rPr>
          <w:rFonts w:ascii="Arial" w:eastAsia="Times New Roman" w:hAnsi="Arial" w:cs="Arial"/>
          <w:b/>
        </w:rPr>
        <w:t>:</w:t>
      </w:r>
      <w:r w:rsidRPr="001C1AA8">
        <w:rPr>
          <w:rFonts w:ascii="Arial" w:eastAsia="Times New Roman" w:hAnsi="Arial" w:cs="Arial"/>
        </w:rPr>
        <w:t xml:space="preserve"> </w:t>
      </w:r>
      <w:r w:rsidR="00691927" w:rsidRPr="00691927">
        <w:rPr>
          <w:rFonts w:ascii="Arial" w:eastAsia="Times New Roman" w:hAnsi="Arial" w:cs="Arial"/>
        </w:rPr>
        <w:t>2. Developing and using models</w:t>
      </w:r>
      <w:r w:rsidR="00691927">
        <w:rPr>
          <w:rFonts w:ascii="Arial" w:eastAsia="Times New Roman" w:hAnsi="Arial" w:cs="Arial"/>
        </w:rPr>
        <w:t xml:space="preserve">; </w:t>
      </w:r>
      <w:r w:rsidR="00691927" w:rsidRPr="00691927">
        <w:rPr>
          <w:rFonts w:ascii="Arial" w:eastAsia="Times New Roman" w:hAnsi="Arial" w:cs="Arial"/>
        </w:rPr>
        <w:t>8. Obtaining, evaluating, and communicating information</w:t>
      </w:r>
      <w:r w:rsidR="00691927" w:rsidRPr="00691927">
        <w:rPr>
          <w:rFonts w:ascii="Arial" w:eastAsia="Times New Roman" w:hAnsi="Arial" w:cs="Arial"/>
          <w:b/>
        </w:rPr>
        <w:t xml:space="preserve"> </w:t>
      </w:r>
    </w:p>
    <w:p w14:paraId="5546B947" w14:textId="77777777" w:rsidR="00407942" w:rsidRDefault="00407942" w:rsidP="00030A10">
      <w:pPr>
        <w:rPr>
          <w:rFonts w:ascii="Arial" w:eastAsia="Times New Roman" w:hAnsi="Arial" w:cs="Arial"/>
        </w:rPr>
      </w:pPr>
      <w:r>
        <w:rPr>
          <w:rFonts w:ascii="Arial" w:eastAsia="Times New Roman" w:hAnsi="Arial" w:cs="Arial"/>
          <w:b/>
        </w:rPr>
        <w:t>NGSS CCC</w:t>
      </w:r>
      <w:r w:rsidRPr="001C1AA8">
        <w:rPr>
          <w:rFonts w:ascii="Arial" w:eastAsia="Times New Roman" w:hAnsi="Arial" w:cs="Arial"/>
          <w:b/>
        </w:rPr>
        <w:t>:</w:t>
      </w:r>
      <w:r w:rsidRPr="001C1AA8">
        <w:rPr>
          <w:rFonts w:ascii="Arial" w:eastAsia="Times New Roman" w:hAnsi="Arial" w:cs="Arial"/>
        </w:rPr>
        <w:t xml:space="preserve"> </w:t>
      </w:r>
      <w:r w:rsidR="00691927">
        <w:rPr>
          <w:rFonts w:ascii="Arial" w:eastAsia="Times New Roman" w:hAnsi="Arial" w:cs="Arial"/>
        </w:rPr>
        <w:t>1. Patterns; 6. Structure and function</w:t>
      </w:r>
    </w:p>
    <w:p w14:paraId="153EC73D" w14:textId="77777777" w:rsidR="003C6ACF" w:rsidRDefault="00030A10" w:rsidP="003C6ACF">
      <w:pPr>
        <w:pStyle w:val="Heading1"/>
        <w:rPr>
          <w:rFonts w:ascii="Arial" w:hAnsi="Arial"/>
          <w:b w:val="0"/>
          <w:sz w:val="22"/>
        </w:rPr>
      </w:pPr>
      <w:r w:rsidRPr="001C1AA8">
        <w:rPr>
          <w:rFonts w:ascii="Arial" w:hAnsi="Arial"/>
          <w:b w:val="0"/>
          <w:sz w:val="28"/>
        </w:rPr>
        <w:t>Overview:</w:t>
      </w:r>
      <w:r w:rsidRPr="001C1AA8">
        <w:rPr>
          <w:rFonts w:ascii="Arial" w:hAnsi="Arial"/>
          <w:b w:val="0"/>
          <w:sz w:val="22"/>
        </w:rPr>
        <w:t xml:space="preserve"> </w:t>
      </w:r>
      <w:r w:rsidR="00A02FAA" w:rsidRPr="001C1AA8">
        <w:rPr>
          <w:rFonts w:ascii="Arial" w:hAnsi="Arial"/>
          <w:b w:val="0"/>
          <w:sz w:val="22"/>
        </w:rPr>
        <w:t xml:space="preserve"> </w:t>
      </w:r>
    </w:p>
    <w:p w14:paraId="246E3EF6" w14:textId="77777777" w:rsidR="00030A10" w:rsidRPr="001C1AA8" w:rsidRDefault="00030A10" w:rsidP="003C6ACF">
      <w:pPr>
        <w:rPr>
          <w:rFonts w:ascii="Arial" w:hAnsi="Arial"/>
          <w:sz w:val="28"/>
        </w:rPr>
      </w:pPr>
      <w:r w:rsidRPr="001C1AA8">
        <w:rPr>
          <w:rFonts w:ascii="Arial" w:hAnsi="Arial"/>
        </w:rPr>
        <w:t xml:space="preserve">This project is an opportunity for students to learn: </w:t>
      </w:r>
    </w:p>
    <w:p w14:paraId="34722801" w14:textId="77777777" w:rsidR="00030A10" w:rsidRPr="001C1AA8" w:rsidRDefault="00030A10" w:rsidP="00030A10">
      <w:pPr>
        <w:pStyle w:val="FreeForm"/>
        <w:rPr>
          <w:rFonts w:ascii="Arial" w:hAnsi="Arial"/>
          <w:sz w:val="18"/>
        </w:rPr>
      </w:pPr>
    </w:p>
    <w:p w14:paraId="1A757087" w14:textId="6DDBEEC9" w:rsidR="00F26CAD" w:rsidRDefault="006A4DA4" w:rsidP="00C207C6">
      <w:pPr>
        <w:pStyle w:val="ListParagraph"/>
        <w:numPr>
          <w:ilvl w:val="0"/>
          <w:numId w:val="15"/>
        </w:numPr>
        <w:rPr>
          <w:rFonts w:ascii="Arial" w:eastAsia="Times New Roman" w:hAnsi="Arial" w:cs="Arial"/>
        </w:rPr>
      </w:pPr>
      <w:r>
        <w:rPr>
          <w:rFonts w:ascii="Arial" w:eastAsia="Times New Roman" w:hAnsi="Arial" w:cs="Arial"/>
        </w:rPr>
        <w:t xml:space="preserve">Why safe and healthy communities are related to </w:t>
      </w:r>
      <w:r w:rsidR="00385DD6">
        <w:rPr>
          <w:rFonts w:ascii="Arial" w:eastAsia="Times New Roman" w:hAnsi="Arial" w:cs="Arial"/>
        </w:rPr>
        <w:t>walk</w:t>
      </w:r>
      <w:r w:rsidR="00385DD6">
        <w:rPr>
          <w:rFonts w:ascii="Arial" w:eastAsia="Times New Roman" w:hAnsi="Arial" w:cs="Arial"/>
        </w:rPr>
        <w:t>ability</w:t>
      </w:r>
    </w:p>
    <w:p w14:paraId="266AAD6E" w14:textId="77777777" w:rsidR="00F26CAD" w:rsidRPr="00F26CAD" w:rsidRDefault="0037443A" w:rsidP="00F26CAD">
      <w:pPr>
        <w:pStyle w:val="ListParagraph"/>
        <w:numPr>
          <w:ilvl w:val="0"/>
          <w:numId w:val="15"/>
        </w:numPr>
        <w:rPr>
          <w:rFonts w:ascii="Arial" w:eastAsia="Times New Roman" w:hAnsi="Arial" w:cs="Arial"/>
        </w:rPr>
      </w:pPr>
      <w:r>
        <w:rPr>
          <w:rFonts w:ascii="Arial" w:eastAsia="Times New Roman" w:hAnsi="Arial" w:cs="Arial"/>
        </w:rPr>
        <w:t xml:space="preserve">How </w:t>
      </w:r>
      <w:r w:rsidR="006A4DA4">
        <w:rPr>
          <w:rFonts w:ascii="Arial" w:eastAsia="Times New Roman" w:hAnsi="Arial" w:cs="Arial"/>
        </w:rPr>
        <w:t xml:space="preserve">walkability of </w:t>
      </w:r>
      <w:r w:rsidR="00696232">
        <w:rPr>
          <w:rFonts w:ascii="Arial" w:eastAsia="Times New Roman" w:hAnsi="Arial" w:cs="Arial"/>
        </w:rPr>
        <w:t>neighborhoods/schools</w:t>
      </w:r>
      <w:r w:rsidR="006A4DA4">
        <w:rPr>
          <w:rFonts w:ascii="Arial" w:eastAsia="Times New Roman" w:hAnsi="Arial" w:cs="Arial"/>
        </w:rPr>
        <w:t xml:space="preserve"> can be assessed</w:t>
      </w:r>
      <w:r w:rsidR="00696232">
        <w:rPr>
          <w:rFonts w:ascii="Arial" w:eastAsia="Times New Roman" w:hAnsi="Arial" w:cs="Arial"/>
        </w:rPr>
        <w:t xml:space="preserve"> through a walk score</w:t>
      </w:r>
    </w:p>
    <w:p w14:paraId="658C2C40" w14:textId="118FAB1C" w:rsidR="004F3644" w:rsidRPr="00C107F5" w:rsidRDefault="00F26CAD" w:rsidP="004F3644">
      <w:pPr>
        <w:pStyle w:val="ListParagraph"/>
        <w:numPr>
          <w:ilvl w:val="0"/>
          <w:numId w:val="15"/>
        </w:numPr>
        <w:rPr>
          <w:rFonts w:ascii="Arial" w:eastAsia="Times New Roman" w:hAnsi="Arial" w:cs="Arial"/>
          <w:color w:val="auto"/>
        </w:rPr>
      </w:pPr>
      <w:r w:rsidRPr="00C107F5">
        <w:rPr>
          <w:rFonts w:ascii="Arial" w:eastAsia="Times New Roman" w:hAnsi="Arial" w:cs="Arial"/>
          <w:color w:val="auto"/>
        </w:rPr>
        <w:t>How to think about, interpret</w:t>
      </w:r>
      <w:r w:rsidR="00EE2F61">
        <w:rPr>
          <w:rFonts w:ascii="Arial" w:eastAsia="Times New Roman" w:hAnsi="Arial" w:cs="Arial"/>
          <w:color w:val="auto"/>
        </w:rPr>
        <w:t>,</w:t>
      </w:r>
      <w:r w:rsidRPr="00C107F5">
        <w:rPr>
          <w:rFonts w:ascii="Arial" w:eastAsia="Times New Roman" w:hAnsi="Arial" w:cs="Arial"/>
          <w:color w:val="auto"/>
        </w:rPr>
        <w:t xml:space="preserve"> and </w:t>
      </w:r>
      <w:r w:rsidR="00CD0909">
        <w:rPr>
          <w:rFonts w:ascii="Arial" w:eastAsia="Times New Roman" w:hAnsi="Arial" w:cs="Arial"/>
          <w:color w:val="auto"/>
        </w:rPr>
        <w:t>communicate spatial</w:t>
      </w:r>
      <w:r w:rsidRPr="00C107F5">
        <w:rPr>
          <w:rFonts w:ascii="Arial" w:eastAsia="Times New Roman" w:hAnsi="Arial" w:cs="Arial"/>
          <w:color w:val="auto"/>
        </w:rPr>
        <w:t xml:space="preserve"> information</w:t>
      </w:r>
    </w:p>
    <w:p w14:paraId="4D8A848B" w14:textId="65F39C34" w:rsidR="00F176ED" w:rsidRPr="00B44BBD" w:rsidRDefault="00B44BBD" w:rsidP="00B44BBD">
      <w:pPr>
        <w:pStyle w:val="ListParagraph"/>
        <w:numPr>
          <w:ilvl w:val="0"/>
          <w:numId w:val="15"/>
        </w:numPr>
        <w:rPr>
          <w:rFonts w:ascii="Arial" w:eastAsia="Times New Roman" w:hAnsi="Arial" w:cs="Arial"/>
        </w:rPr>
      </w:pPr>
      <w:r>
        <w:rPr>
          <w:rFonts w:ascii="Arial" w:eastAsia="Times New Roman" w:hAnsi="Arial" w:cs="Arial"/>
        </w:rPr>
        <w:t xml:space="preserve">What </w:t>
      </w:r>
      <w:r w:rsidR="00A207D6">
        <w:rPr>
          <w:rFonts w:ascii="Arial" w:eastAsia="Times New Roman" w:hAnsi="Arial" w:cs="Arial"/>
        </w:rPr>
        <w:t>factors in their community can be</w:t>
      </w:r>
      <w:r w:rsidR="00F26CAD">
        <w:rPr>
          <w:rFonts w:ascii="Arial" w:eastAsia="Times New Roman" w:hAnsi="Arial" w:cs="Arial"/>
        </w:rPr>
        <w:t xml:space="preserve"> improve</w:t>
      </w:r>
      <w:r w:rsidR="00A207D6">
        <w:rPr>
          <w:rFonts w:ascii="Arial" w:eastAsia="Times New Roman" w:hAnsi="Arial" w:cs="Arial"/>
        </w:rPr>
        <w:t>d</w:t>
      </w:r>
      <w:r w:rsidR="00F26CAD">
        <w:rPr>
          <w:rFonts w:ascii="Arial" w:eastAsia="Times New Roman" w:hAnsi="Arial" w:cs="Arial"/>
        </w:rPr>
        <w:t xml:space="preserve"> </w:t>
      </w:r>
      <w:r w:rsidR="00A207D6">
        <w:rPr>
          <w:rFonts w:ascii="Arial" w:eastAsia="Times New Roman" w:hAnsi="Arial" w:cs="Arial"/>
        </w:rPr>
        <w:t xml:space="preserve">to increase </w:t>
      </w:r>
      <w:r w:rsidR="00CD0909">
        <w:rPr>
          <w:rFonts w:ascii="Arial" w:eastAsia="Times New Roman" w:hAnsi="Arial" w:cs="Arial"/>
        </w:rPr>
        <w:t>walkability</w:t>
      </w:r>
    </w:p>
    <w:p w14:paraId="560B948C" w14:textId="77777777" w:rsidR="00EB1A8E" w:rsidRDefault="00D358E9" w:rsidP="00F176ED">
      <w:pPr>
        <w:rPr>
          <w:rFonts w:ascii="Arial" w:eastAsia="Times New Roman" w:hAnsi="Arial"/>
          <w:i/>
          <w:color w:val="943634" w:themeColor="accent2" w:themeShade="BF"/>
          <w:sz w:val="20"/>
        </w:rPr>
      </w:pPr>
      <w:r w:rsidRPr="00D358E9">
        <w:rPr>
          <w:rFonts w:ascii="Arial" w:eastAsia="Times New Roman" w:hAnsi="Arial"/>
          <w:i/>
          <w:color w:val="943634" w:themeColor="accent2" w:themeShade="BF"/>
          <w:sz w:val="20"/>
        </w:rPr>
        <w:t xml:space="preserve">  </w:t>
      </w:r>
    </w:p>
    <w:p w14:paraId="154EA6B7" w14:textId="77777777" w:rsidR="00F176ED" w:rsidRPr="00D358E9" w:rsidRDefault="00F176ED" w:rsidP="00F176ED">
      <w:pPr>
        <w:rPr>
          <w:rFonts w:ascii="Arial" w:eastAsia="Times New Roman" w:hAnsi="Arial"/>
          <w:i/>
          <w:color w:val="943634" w:themeColor="accent2" w:themeShade="BF"/>
          <w:sz w:val="20"/>
        </w:rPr>
      </w:pPr>
    </w:p>
    <w:p w14:paraId="055E6485" w14:textId="77777777" w:rsidR="00EB1A8E" w:rsidRDefault="00281A46" w:rsidP="00E20E59">
      <w:pPr>
        <w:tabs>
          <w:tab w:val="left" w:pos="2340"/>
          <w:tab w:val="left" w:pos="3510"/>
          <w:tab w:val="left" w:pos="4140"/>
          <w:tab w:val="left" w:pos="5670"/>
          <w:tab w:val="left" w:pos="7200"/>
        </w:tabs>
        <w:rPr>
          <w:rFonts w:ascii="Arial" w:hAnsi="Arial"/>
          <w:sz w:val="20"/>
        </w:rPr>
      </w:pPr>
      <w:r>
        <w:rPr>
          <w:rFonts w:ascii="Arial" w:eastAsia="Times New Roman" w:hAnsi="Arial"/>
          <w:b/>
          <w:sz w:val="20"/>
        </w:rPr>
        <w:t>Navigate</w:t>
      </w:r>
      <w:r w:rsidR="00EB1A8E">
        <w:rPr>
          <w:rFonts w:ascii="Arial" w:eastAsia="Times New Roman" w:hAnsi="Arial"/>
          <w:b/>
          <w:sz w:val="20"/>
        </w:rPr>
        <w:t xml:space="preserve">:  </w:t>
      </w:r>
      <w:hyperlink w:anchor="Background" w:history="1">
        <w:r w:rsidR="00CC22BC" w:rsidRPr="00CC22BC">
          <w:rPr>
            <w:rStyle w:val="Hyperlink"/>
            <w:rFonts w:ascii="Arial" w:hAnsi="Arial"/>
            <w:sz w:val="20"/>
          </w:rPr>
          <w:t>Background</w:t>
        </w:r>
      </w:hyperlink>
      <w:r w:rsidR="00EB1A8E" w:rsidRPr="00EB1A8E">
        <w:rPr>
          <w:rFonts w:ascii="Arial" w:hAnsi="Arial"/>
          <w:sz w:val="20"/>
        </w:rPr>
        <w:tab/>
      </w:r>
      <w:hyperlink w:anchor="Materials" w:history="1">
        <w:r w:rsidR="00EB1A8E" w:rsidRPr="00EB1A8E">
          <w:rPr>
            <w:rStyle w:val="Hyperlink"/>
            <w:rFonts w:ascii="Arial" w:hAnsi="Arial"/>
            <w:sz w:val="20"/>
          </w:rPr>
          <w:t>Materials &amp;Time</w:t>
        </w:r>
      </w:hyperlink>
      <w:r w:rsidR="00EB1A8E" w:rsidRPr="00EB1A8E">
        <w:rPr>
          <w:rFonts w:ascii="Arial" w:hAnsi="Arial"/>
          <w:sz w:val="20"/>
        </w:rPr>
        <w:tab/>
      </w:r>
      <w:hyperlink w:anchor="StartingPoint" w:history="1">
        <w:r w:rsidR="00EB1A8E" w:rsidRPr="00EB1A8E">
          <w:rPr>
            <w:rStyle w:val="Hyperlink"/>
            <w:rFonts w:ascii="Arial" w:hAnsi="Arial"/>
            <w:sz w:val="20"/>
          </w:rPr>
          <w:t>Starting Point</w:t>
        </w:r>
      </w:hyperlink>
      <w:r w:rsidR="00EB1A8E" w:rsidRPr="00EB1A8E">
        <w:rPr>
          <w:rFonts w:ascii="Arial" w:hAnsi="Arial"/>
          <w:sz w:val="20"/>
        </w:rPr>
        <w:tab/>
      </w:r>
      <w:hyperlink w:anchor="Details" w:history="1">
        <w:r w:rsidR="00EB1A8E" w:rsidRPr="00EB1A8E">
          <w:rPr>
            <w:rStyle w:val="Hyperlink"/>
            <w:rFonts w:ascii="Arial" w:hAnsi="Arial"/>
            <w:sz w:val="20"/>
          </w:rPr>
          <w:t>Procedures</w:t>
        </w:r>
      </w:hyperlink>
      <w:r w:rsidR="00EB1A8E" w:rsidRPr="00EB1A8E">
        <w:rPr>
          <w:rFonts w:ascii="Arial" w:hAnsi="Arial"/>
          <w:sz w:val="20"/>
        </w:rPr>
        <w:tab/>
      </w:r>
      <w:hyperlink w:anchor="Standards" w:history="1">
        <w:r w:rsidR="00E20E59" w:rsidRPr="00EB1A8E">
          <w:rPr>
            <w:rStyle w:val="Hyperlink"/>
            <w:rFonts w:ascii="Arial" w:hAnsi="Arial"/>
            <w:sz w:val="20"/>
          </w:rPr>
          <w:t>Standards</w:t>
        </w:r>
      </w:hyperlink>
      <w:r w:rsidR="00E20E59" w:rsidRPr="00EB1A8E">
        <w:rPr>
          <w:rFonts w:ascii="Arial" w:hAnsi="Arial"/>
          <w:sz w:val="20"/>
        </w:rPr>
        <w:tab/>
      </w:r>
      <w:hyperlink w:anchor="Supplemental" w:history="1">
        <w:r w:rsidR="00EB1A8E" w:rsidRPr="00EB1A8E">
          <w:rPr>
            <w:rStyle w:val="Hyperlink"/>
            <w:rFonts w:ascii="Arial" w:hAnsi="Arial"/>
            <w:sz w:val="20"/>
          </w:rPr>
          <w:t>Supplemental</w:t>
        </w:r>
      </w:hyperlink>
    </w:p>
    <w:p w14:paraId="1142F1F9" w14:textId="77777777" w:rsidR="00462D5F" w:rsidRDefault="00EC232F" w:rsidP="003C6ACF">
      <w:pPr>
        <w:pStyle w:val="Heading1"/>
        <w:rPr>
          <w:rFonts w:ascii="Arial" w:hAnsi="Arial" w:cs="Myriad Web Pro"/>
          <w:b w:val="0"/>
          <w:bCs w:val="0"/>
          <w:color w:val="0000FF"/>
          <w:sz w:val="28"/>
          <w:szCs w:val="48"/>
        </w:rPr>
      </w:pPr>
      <w:r>
        <w:rPr>
          <w:rFonts w:ascii="Arial" w:eastAsia="Times New Roman" w:hAnsi="Arial"/>
          <w:sz w:val="20"/>
        </w:rPr>
        <w:br w:type="page"/>
      </w:r>
      <w:bookmarkStart w:id="1" w:name="Background"/>
      <w:r w:rsidR="00CC22BC">
        <w:rPr>
          <w:rFonts w:ascii="Arial" w:hAnsi="Arial" w:cs="Myriad Web Pro"/>
          <w:b w:val="0"/>
          <w:bCs w:val="0"/>
          <w:color w:val="0000FF"/>
          <w:sz w:val="28"/>
          <w:szCs w:val="48"/>
        </w:rPr>
        <w:lastRenderedPageBreak/>
        <w:t>Background</w:t>
      </w:r>
      <w:r w:rsidR="00F176ED" w:rsidRPr="00462D5F">
        <w:rPr>
          <w:rFonts w:ascii="Arial" w:hAnsi="Arial" w:cs="Myriad Web Pro"/>
          <w:b w:val="0"/>
          <w:bCs w:val="0"/>
          <w:color w:val="0000FF"/>
          <w:sz w:val="28"/>
          <w:szCs w:val="48"/>
        </w:rPr>
        <w:t xml:space="preserve"> for Teachers</w:t>
      </w:r>
    </w:p>
    <w:bookmarkEnd w:id="1"/>
    <w:p w14:paraId="5049A503" w14:textId="4B501B69" w:rsidR="00F176ED" w:rsidRPr="00BB7D79" w:rsidRDefault="006C0CFA"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1C1AA8">
        <w:rPr>
          <w:rFonts w:ascii="Arial" w:hAnsi="Arial" w:cs="Myriad Web Pro"/>
          <w:b/>
          <w:bCs/>
          <w:color w:val="auto"/>
        </w:rPr>
        <w:t>Why this matters</w:t>
      </w:r>
      <w:r w:rsidR="00F176ED" w:rsidRPr="001C1AA8">
        <w:rPr>
          <w:rFonts w:ascii="Arial" w:hAnsi="Arial" w:cs="Myriad Web Pro"/>
          <w:b/>
          <w:bCs/>
          <w:color w:val="auto"/>
          <w:szCs w:val="28"/>
        </w:rPr>
        <w:t>:</w:t>
      </w:r>
      <w:r w:rsidR="001C1AA8" w:rsidRPr="001C1AA8">
        <w:rPr>
          <w:rFonts w:ascii="Arial" w:hAnsi="Arial" w:cs="Myriad Web Pro"/>
          <w:color w:val="7F3B03"/>
          <w:sz w:val="22"/>
        </w:rPr>
        <w:t xml:space="preserve">  </w:t>
      </w:r>
      <w:r w:rsidR="00BB7D79">
        <w:rPr>
          <w:rFonts w:ascii="Arial" w:hAnsi="Arial" w:cs="Myriad Web Pro"/>
          <w:color w:val="auto"/>
        </w:rPr>
        <w:t xml:space="preserve">Students, particular those in low income communities, are increasingly faced with poor nutrition and exercise options. One way to combat this while </w:t>
      </w:r>
      <w:r w:rsidR="00286934">
        <w:rPr>
          <w:rFonts w:ascii="Arial" w:hAnsi="Arial" w:cs="Myriad Web Pro"/>
          <w:color w:val="auto"/>
        </w:rPr>
        <w:t>also</w:t>
      </w:r>
      <w:r w:rsidR="00BB7D79">
        <w:rPr>
          <w:rFonts w:ascii="Arial" w:hAnsi="Arial" w:cs="Myriad Web Pro"/>
          <w:color w:val="auto"/>
        </w:rPr>
        <w:t xml:space="preserve"> building community and</w:t>
      </w:r>
      <w:r w:rsidR="00286934">
        <w:rPr>
          <w:rFonts w:ascii="Arial" w:hAnsi="Arial" w:cs="Myriad Web Pro"/>
          <w:color w:val="auto"/>
        </w:rPr>
        <w:t xml:space="preserve"> the</w:t>
      </w:r>
      <w:r w:rsidR="00BB7D79">
        <w:rPr>
          <w:rFonts w:ascii="Arial" w:hAnsi="Arial" w:cs="Myriad Web Pro"/>
          <w:color w:val="auto"/>
        </w:rPr>
        <w:t xml:space="preserve"> capacity </w:t>
      </w:r>
      <w:r w:rsidR="009B149F">
        <w:rPr>
          <w:rFonts w:ascii="Arial" w:hAnsi="Arial" w:cs="Myriad Web Pro"/>
          <w:color w:val="auto"/>
        </w:rPr>
        <w:t>to make</w:t>
      </w:r>
      <w:r w:rsidR="00BB7D79">
        <w:rPr>
          <w:rFonts w:ascii="Arial" w:hAnsi="Arial" w:cs="Myriad Web Pro"/>
          <w:color w:val="auto"/>
        </w:rPr>
        <w:t xml:space="preserve"> healthy living decisions is to teach about walkable communities. Teaching about walkable communities will also get students to think about the land uses in the neighborhood around them, mak</w:t>
      </w:r>
      <w:r w:rsidR="009B149F">
        <w:rPr>
          <w:rFonts w:ascii="Arial" w:hAnsi="Arial" w:cs="Myriad Web Pro"/>
          <w:color w:val="auto"/>
        </w:rPr>
        <w:t>e</w:t>
      </w:r>
      <w:r w:rsidR="00BB7D79">
        <w:rPr>
          <w:rFonts w:ascii="Arial" w:hAnsi="Arial" w:cs="Myriad Web Pro"/>
          <w:color w:val="auto"/>
        </w:rPr>
        <w:t xml:space="preserve"> them more aware </w:t>
      </w:r>
      <w:r w:rsidR="00696232">
        <w:rPr>
          <w:rFonts w:ascii="Arial" w:hAnsi="Arial" w:cs="Myriad Web Pro"/>
          <w:color w:val="auto"/>
        </w:rPr>
        <w:t>of their surroundings</w:t>
      </w:r>
      <w:r w:rsidR="007520AB">
        <w:rPr>
          <w:rFonts w:ascii="Arial" w:hAnsi="Arial" w:cs="Myriad Web Pro"/>
          <w:color w:val="auto"/>
        </w:rPr>
        <w:t>, and provide direction for improving their communities.</w:t>
      </w:r>
      <w:r w:rsidR="00696232">
        <w:rPr>
          <w:rFonts w:ascii="Arial" w:hAnsi="Arial" w:cs="Myriad Web Pro"/>
          <w:color w:val="auto"/>
        </w:rPr>
        <w:t xml:space="preserve">. </w:t>
      </w:r>
    </w:p>
    <w:p w14:paraId="344C4FD6" w14:textId="77777777" w:rsidR="00854B78" w:rsidRPr="001C1AA8"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Assumed</w:t>
      </w:r>
      <w:r w:rsidR="006C0CFA" w:rsidRPr="001C1AA8">
        <w:rPr>
          <w:rFonts w:ascii="Arial" w:hAnsi="Arial" w:cs="Myriad Web Pro"/>
          <w:b/>
          <w:bCs/>
          <w:color w:val="auto"/>
          <w:szCs w:val="32"/>
        </w:rPr>
        <w:t xml:space="preserve"> background:</w:t>
      </w:r>
      <w:r w:rsidR="006C0CFA" w:rsidRPr="001C1AA8">
        <w:rPr>
          <w:rFonts w:ascii="Arial" w:hAnsi="Arial" w:cs="Myriad Web Pro"/>
          <w:b/>
          <w:bCs/>
          <w:color w:val="7F3B03"/>
          <w:szCs w:val="32"/>
        </w:rPr>
        <w:t xml:space="preserve"> </w:t>
      </w:r>
      <w:r w:rsidR="00464533" w:rsidRPr="000F6C90">
        <w:rPr>
          <w:rFonts w:ascii="Arial" w:hAnsi="Arial" w:cs="Myriad Web Pro"/>
          <w:color w:val="auto"/>
        </w:rPr>
        <w:t xml:space="preserve">Prior knowledge about the importance of health and daily exercise, along with an understanding of civic engagement within their city are all that are needed for this module. This module serves as a </w:t>
      </w:r>
      <w:r w:rsidR="00696232">
        <w:rPr>
          <w:rFonts w:ascii="Arial" w:hAnsi="Arial" w:cs="Myriad Web Pro"/>
          <w:color w:val="auto"/>
        </w:rPr>
        <w:t xml:space="preserve">hands-on </w:t>
      </w:r>
      <w:r w:rsidR="00464533" w:rsidRPr="000F6C90">
        <w:rPr>
          <w:rFonts w:ascii="Arial" w:hAnsi="Arial" w:cs="Myriad Web Pro"/>
          <w:color w:val="auto"/>
        </w:rPr>
        <w:t xml:space="preserve">add-on activity for </w:t>
      </w:r>
      <w:r w:rsidR="00696232">
        <w:rPr>
          <w:rFonts w:ascii="Arial" w:hAnsi="Arial" w:cs="Myriad Web Pro"/>
          <w:color w:val="auto"/>
        </w:rPr>
        <w:t>a nutrition and health class.</w:t>
      </w:r>
    </w:p>
    <w:p w14:paraId="6E9FA639" w14:textId="77777777" w:rsidR="00484975" w:rsidRDefault="00854B78" w:rsidP="00484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bCs/>
          <w:color w:val="7F3B03"/>
          <w:szCs w:val="32"/>
        </w:rPr>
      </w:pPr>
      <w:r w:rsidRPr="001C1AA8">
        <w:rPr>
          <w:rFonts w:ascii="Arial" w:hAnsi="Arial" w:cs="Myriad Web Pro"/>
          <w:b/>
          <w:bCs/>
          <w:color w:val="auto"/>
          <w:szCs w:val="32"/>
        </w:rPr>
        <w:t>Special context:</w:t>
      </w:r>
      <w:r w:rsidRPr="001C1AA8">
        <w:rPr>
          <w:rFonts w:ascii="Arial" w:hAnsi="Arial" w:cs="Myriad Web Pro"/>
          <w:b/>
          <w:bCs/>
          <w:color w:val="7F3B03"/>
          <w:szCs w:val="32"/>
        </w:rPr>
        <w:t xml:space="preserve"> </w:t>
      </w:r>
    </w:p>
    <w:p w14:paraId="7DB8BE9B" w14:textId="77777777" w:rsidR="00855178" w:rsidRPr="00855178" w:rsidRDefault="00855178" w:rsidP="00855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855178">
        <w:rPr>
          <w:rFonts w:ascii="Arial" w:hAnsi="Arial" w:cs="Myriad Web Pro"/>
          <w:color w:val="auto"/>
        </w:rPr>
        <w:t xml:space="preserve">A. </w:t>
      </w:r>
      <w:r w:rsidRPr="00855178">
        <w:rPr>
          <w:rFonts w:ascii="Arial" w:hAnsi="Arial" w:cs="Myriad Web Pro"/>
          <w:color w:val="auto"/>
        </w:rPr>
        <w:tab/>
        <w:t>Before there were cars in every driveway and gas stations on every corner, and before Henry Ford designed the “horseless carriage”, traditional towns and cities were created on a human scale. Walking was the practical transportation mode of choice for most Americans, people’s age, ethnicity and class didn’t matter. Compact, mixed-use development allowed most business and recreation trips to be made by foot.</w:t>
      </w:r>
    </w:p>
    <w:p w14:paraId="337541B6" w14:textId="204CE947" w:rsidR="00855178" w:rsidRPr="00855178" w:rsidRDefault="00855178" w:rsidP="00855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Pr>
          <w:rFonts w:ascii="Arial" w:hAnsi="Arial" w:cs="Myriad Web Pro"/>
          <w:color w:val="auto"/>
        </w:rPr>
        <w:tab/>
      </w:r>
      <w:r w:rsidRPr="00855178">
        <w:rPr>
          <w:rFonts w:ascii="Arial" w:hAnsi="Arial" w:cs="Myriad Web Pro"/>
          <w:color w:val="auto"/>
        </w:rPr>
        <w:t xml:space="preserve">The most obvious advantage of a walkable community for individuals is the health benefit of </w:t>
      </w:r>
      <w:r>
        <w:rPr>
          <w:rFonts w:ascii="Arial" w:hAnsi="Arial" w:cs="Myriad Web Pro"/>
          <w:color w:val="auto"/>
        </w:rPr>
        <w:t>___</w:t>
      </w:r>
      <w:r w:rsidRPr="00CD1D67">
        <w:rPr>
          <w:rFonts w:ascii="Arial" w:hAnsi="Arial" w:cs="Myriad Web Pro"/>
          <w:i/>
          <w:color w:val="auto"/>
          <w:u w:val="single"/>
        </w:rPr>
        <w:t>physical exercise</w:t>
      </w:r>
      <w:r>
        <w:rPr>
          <w:rFonts w:ascii="Arial" w:hAnsi="Arial" w:cs="Myriad Web Pro"/>
          <w:color w:val="auto"/>
          <w:u w:val="single"/>
        </w:rPr>
        <w:t>___</w:t>
      </w:r>
      <w:r w:rsidRPr="00855178">
        <w:rPr>
          <w:rFonts w:ascii="Arial" w:hAnsi="Arial" w:cs="Myriad Web Pro"/>
          <w:color w:val="auto"/>
        </w:rPr>
        <w:t xml:space="preserve">. </w:t>
      </w:r>
      <w:r w:rsidR="00F5049F">
        <w:rPr>
          <w:rFonts w:ascii="Arial" w:hAnsi="Arial" w:cs="Myriad Web Pro"/>
          <w:color w:val="auto"/>
        </w:rPr>
        <w:t>T</w:t>
      </w:r>
      <w:r w:rsidRPr="00855178">
        <w:rPr>
          <w:rFonts w:ascii="Arial" w:hAnsi="Arial" w:cs="Myriad Web Pro"/>
          <w:color w:val="auto"/>
        </w:rPr>
        <w:t xml:space="preserve">he rise in obesity in the United States has </w:t>
      </w:r>
      <w:r w:rsidR="00373B3A">
        <w:rPr>
          <w:rFonts w:ascii="Arial" w:hAnsi="Arial" w:cs="Myriad Web Pro"/>
          <w:color w:val="auto"/>
        </w:rPr>
        <w:t>is associated</w:t>
      </w:r>
      <w:r w:rsidR="00373B3A" w:rsidRPr="00855178">
        <w:rPr>
          <w:rFonts w:ascii="Arial" w:hAnsi="Arial" w:cs="Myriad Web Pro"/>
          <w:color w:val="auto"/>
        </w:rPr>
        <w:t xml:space="preserve"> </w:t>
      </w:r>
      <w:r w:rsidRPr="00855178">
        <w:rPr>
          <w:rFonts w:ascii="Arial" w:hAnsi="Arial" w:cs="Myriad Web Pro"/>
          <w:color w:val="auto"/>
        </w:rPr>
        <w:t>with decades of development patterns that have made walking difficult or impossible. According to the Centers for Disease Control and Prevention, 30 percent of U.S. adults 20 years of age and older (that’s over 60 million people!) are obese. The percentage of young people who are overweight has more than tripled since 1980. Among youth between 6 and 19 years old, 16 percent (over nine million young people!) are considered overweight. Being overweight or obese puts people at risk for cardiovascular disease, diabetes, hypertension, high cholesterol, cancer, and higher rates of anxiety and depression.</w:t>
      </w:r>
    </w:p>
    <w:p w14:paraId="3466B145" w14:textId="77777777" w:rsidR="00057641" w:rsidRDefault="00855178" w:rsidP="00855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Pr>
          <w:rFonts w:ascii="Arial" w:hAnsi="Arial" w:cs="Myriad Web Pro"/>
          <w:color w:val="auto"/>
        </w:rPr>
        <w:tab/>
      </w:r>
      <w:r w:rsidRPr="00855178">
        <w:rPr>
          <w:rFonts w:ascii="Arial" w:hAnsi="Arial" w:cs="Myriad Web Pro"/>
          <w:color w:val="auto"/>
        </w:rPr>
        <w:t xml:space="preserve">Many American families have become dependent on the automobile. At the same time, technological innovations, like televisions and personal computers, and the decline of jobs requiring physical labor have made America less walkable and reduced our social interactions. It’s now common to go through the day without walking more than a few hundred feet—from the kitchen to the garage, the parking lot to the office, the school steps to the curb, the parking space to the store, and the driveway back to the house. Walkable communities with universal access for the young, old, disabled and under-employed promote </w:t>
      </w:r>
      <w:r>
        <w:rPr>
          <w:rFonts w:ascii="Arial" w:hAnsi="Arial" w:cs="Myriad Web Pro"/>
          <w:color w:val="auto"/>
        </w:rPr>
        <w:t>___</w:t>
      </w:r>
      <w:r w:rsidRPr="00CD1D67">
        <w:rPr>
          <w:rFonts w:ascii="Arial" w:hAnsi="Arial" w:cs="Myriad Web Pro"/>
          <w:i/>
          <w:color w:val="auto"/>
          <w:u w:val="single"/>
        </w:rPr>
        <w:t>social interaction</w:t>
      </w:r>
      <w:r>
        <w:rPr>
          <w:rFonts w:ascii="Arial" w:hAnsi="Arial" w:cs="Myriad Web Pro"/>
          <w:color w:val="auto"/>
          <w:u w:val="single"/>
        </w:rPr>
        <w:t xml:space="preserve"> __</w:t>
      </w:r>
      <w:r w:rsidRPr="00855178">
        <w:rPr>
          <w:rFonts w:ascii="Arial" w:hAnsi="Arial" w:cs="Myriad Web Pro"/>
          <w:color w:val="auto"/>
        </w:rPr>
        <w:t xml:space="preserve"> by allowing people </w:t>
      </w:r>
      <w:r w:rsidR="00057641" w:rsidRPr="00057641">
        <w:rPr>
          <w:rFonts w:ascii="Arial" w:hAnsi="Arial" w:cs="Myriad Web Pro"/>
          <w:color w:val="auto"/>
        </w:rPr>
        <w:t>to connect with each other on the sidewalk or in the store, at work or in the park, and thereby build a sense of community.</w:t>
      </w:r>
    </w:p>
    <w:p w14:paraId="62AB68D9" w14:textId="18233730" w:rsidR="00855178" w:rsidRPr="00855178" w:rsidRDefault="00855178" w:rsidP="00855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Pr>
          <w:rFonts w:ascii="Arial" w:hAnsi="Arial" w:cs="Myriad Web Pro"/>
          <w:color w:val="auto"/>
        </w:rPr>
        <w:tab/>
      </w:r>
      <w:r w:rsidRPr="00855178">
        <w:rPr>
          <w:rFonts w:ascii="Arial" w:hAnsi="Arial" w:cs="Myriad Web Pro"/>
          <w:color w:val="auto"/>
        </w:rPr>
        <w:t xml:space="preserve">Sometimes people avoid walking because they don’t feel that the walking routes are safe or convenient. </w:t>
      </w:r>
      <w:r>
        <w:rPr>
          <w:rFonts w:ascii="Arial" w:hAnsi="Arial" w:cs="Myriad Web Pro"/>
          <w:color w:val="auto"/>
        </w:rPr>
        <w:t>_____</w:t>
      </w:r>
      <w:r w:rsidRPr="00CD1D67">
        <w:rPr>
          <w:rFonts w:ascii="Arial" w:hAnsi="Arial" w:cs="Myriad Web Pro"/>
          <w:i/>
          <w:color w:val="auto"/>
          <w:u w:val="single"/>
        </w:rPr>
        <w:t>Safe</w:t>
      </w:r>
      <w:r w:rsidRPr="00CD1D67">
        <w:rPr>
          <w:rFonts w:ascii="Arial" w:hAnsi="Arial" w:cs="Myriad Web Pro"/>
          <w:i/>
          <w:color w:val="auto"/>
        </w:rPr>
        <w:t>_____</w:t>
      </w:r>
      <w:r>
        <w:rPr>
          <w:rFonts w:ascii="Arial" w:hAnsi="Arial" w:cs="Myriad Web Pro"/>
          <w:color w:val="auto"/>
        </w:rPr>
        <w:t xml:space="preserve"> </w:t>
      </w:r>
      <w:r w:rsidRPr="00855178">
        <w:rPr>
          <w:rFonts w:ascii="Arial" w:hAnsi="Arial" w:cs="Myriad Web Pro"/>
          <w:color w:val="auto"/>
        </w:rPr>
        <w:t>routes to school or work are routes where there is little graffiti, trash</w:t>
      </w:r>
      <w:r w:rsidR="00257DBD">
        <w:rPr>
          <w:rFonts w:ascii="Arial" w:hAnsi="Arial" w:cs="Myriad Web Pro"/>
          <w:color w:val="auto"/>
        </w:rPr>
        <w:t>,</w:t>
      </w:r>
      <w:r w:rsidRPr="00855178">
        <w:rPr>
          <w:rFonts w:ascii="Arial" w:hAnsi="Arial" w:cs="Myriad Web Pro"/>
          <w:color w:val="auto"/>
        </w:rPr>
        <w:t xml:space="preserve"> or sidewalk maintenance issues and thus very little threat of crime or threat to one's personal health.  Walkable communities promote access to urban services through pedestrian infrastructure that can be used by the entire community, including the young, old, and disabled.</w:t>
      </w:r>
    </w:p>
    <w:p w14:paraId="64E2434B" w14:textId="77777777" w:rsidR="003A2CA7" w:rsidRPr="00B50E2B" w:rsidRDefault="00855178" w:rsidP="00855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855178">
        <w:rPr>
          <w:rFonts w:ascii="Arial" w:hAnsi="Arial" w:cs="Myriad Web Pro"/>
          <w:color w:val="auto"/>
        </w:rPr>
        <w:tab/>
        <w:t>Walkability allows you to assess how walkable your neighborhood is with physical fitness, social interaction and safety in mind. A walk score can help you measure walkability. While initially developed for real estate, the concepts are equally valuable for surveying the campus of a school or the neighborhood surrounding your home.</w:t>
      </w:r>
    </w:p>
    <w:p w14:paraId="573C74C1" w14:textId="77777777" w:rsidR="00A02FAA"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bCs/>
          <w:color w:val="7F3B03"/>
          <w:szCs w:val="32"/>
        </w:rPr>
      </w:pPr>
      <w:r w:rsidRPr="001C1AA8">
        <w:rPr>
          <w:rFonts w:ascii="Arial" w:hAnsi="Arial" w:cs="Myriad Web Pro"/>
          <w:b/>
          <w:bCs/>
          <w:color w:val="auto"/>
          <w:szCs w:val="32"/>
        </w:rPr>
        <w:lastRenderedPageBreak/>
        <w:t>Scaffolding supplements:</w:t>
      </w:r>
    </w:p>
    <w:p w14:paraId="4557E827" w14:textId="77777777" w:rsidR="009A0B87" w:rsidRPr="00512164" w:rsidRDefault="00257679" w:rsidP="00512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Arial" w:hAnsi="Arial" w:cs="Myriad Web Pro"/>
          <w:color w:val="7F3B03"/>
          <w:u w:val="none"/>
        </w:rPr>
      </w:pPr>
      <w:r w:rsidRPr="00512164">
        <w:rPr>
          <w:rFonts w:ascii="Arial" w:hAnsi="Arial" w:cs="Myriad Web Pro"/>
          <w:color w:val="auto"/>
        </w:rPr>
        <w:t xml:space="preserve">NPR audio/article: </w:t>
      </w:r>
      <w:hyperlink r:id="rId7" w:history="1">
        <w:r w:rsidRPr="00512164">
          <w:rPr>
            <w:rStyle w:val="Hyperlink"/>
            <w:rFonts w:ascii="Arial" w:hAnsi="Arial" w:cs="Myriad Web Pro"/>
          </w:rPr>
          <w:t>http://www.npr.org/blogs/health/2014/07/14/327338918/to-make-children-healthier-a-doctor-prescribes-a-trip-to-the-park</w:t>
        </w:r>
      </w:hyperlink>
      <w:bookmarkStart w:id="2" w:name="Materials"/>
    </w:p>
    <w:p w14:paraId="58720A6A" w14:textId="77777777" w:rsidR="00F176ED" w:rsidRPr="00E339CD" w:rsidRDefault="00D358E9" w:rsidP="00A80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E339CD">
        <w:rPr>
          <w:rFonts w:ascii="Arial" w:hAnsi="Arial" w:cs="Myriad Web Pro"/>
          <w:color w:val="0000FF"/>
          <w:sz w:val="28"/>
          <w:szCs w:val="48"/>
        </w:rPr>
        <w:t>Module</w:t>
      </w:r>
      <w:r w:rsidR="00F176ED" w:rsidRPr="00E339CD">
        <w:rPr>
          <w:rFonts w:ascii="Arial" w:hAnsi="Arial" w:cs="Myriad Web Pro"/>
          <w:color w:val="0000FF"/>
          <w:sz w:val="28"/>
          <w:szCs w:val="48"/>
        </w:rPr>
        <w:t xml:space="preserve"> Description </w:t>
      </w:r>
      <w:bookmarkEnd w:id="2"/>
    </w:p>
    <w:p w14:paraId="2A067414" w14:textId="77777777" w:rsidR="00F176ED" w:rsidRPr="009F3B6D" w:rsidRDefault="00F176ED" w:rsidP="003C6ACF">
      <w:pPr>
        <w:pStyle w:val="Heading2"/>
        <w:rPr>
          <w:rFonts w:ascii="Arial" w:hAnsi="Arial" w:cs="Myriad Web Pro"/>
          <w:b w:val="0"/>
          <w:bCs w:val="0"/>
        </w:rPr>
      </w:pPr>
      <w:r w:rsidRPr="009F3B6D">
        <w:rPr>
          <w:rFonts w:ascii="Arial" w:hAnsi="Arial" w:cs="Myriad Web Pro"/>
          <w:b w:val="0"/>
          <w:bCs w:val="0"/>
          <w:szCs w:val="36"/>
        </w:rPr>
        <w:t>Materials:</w:t>
      </w:r>
    </w:p>
    <w:p w14:paraId="549FE880" w14:textId="77777777" w:rsidR="00F176ED" w:rsidRDefault="00512164" w:rsidP="00F176E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Pr>
          <w:rFonts w:ascii="Arial" w:hAnsi="Arial" w:cs="Myriad Web Pro"/>
          <w:color w:val="auto"/>
        </w:rPr>
        <w:t xml:space="preserve">Walkability worksheet that includes </w:t>
      </w:r>
      <w:r w:rsidR="003A2CA7">
        <w:rPr>
          <w:rFonts w:ascii="Arial" w:hAnsi="Arial" w:cs="Myriad Web Pro"/>
          <w:color w:val="auto"/>
        </w:rPr>
        <w:t xml:space="preserve">survey </w:t>
      </w:r>
      <w:r>
        <w:rPr>
          <w:rFonts w:ascii="Arial" w:hAnsi="Arial" w:cs="Myriad Web Pro"/>
          <w:color w:val="auto"/>
        </w:rPr>
        <w:t>checklist and map</w:t>
      </w:r>
      <w:r w:rsidR="007F6938">
        <w:rPr>
          <w:rFonts w:ascii="Arial" w:hAnsi="Arial" w:cs="Myriad Web Pro"/>
          <w:color w:val="auto"/>
        </w:rPr>
        <w:t xml:space="preserve"> (1 per student)</w:t>
      </w:r>
    </w:p>
    <w:p w14:paraId="15A74A0C" w14:textId="6CAFF092" w:rsidR="007F6938" w:rsidRPr="006A4DA4" w:rsidRDefault="007F6938" w:rsidP="00F176E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Pr>
          <w:rFonts w:ascii="Arial" w:hAnsi="Arial" w:cs="Myriad Web Pro"/>
          <w:color w:val="auto"/>
        </w:rPr>
        <w:t>Pen and clipboard for recording</w:t>
      </w:r>
      <w:r w:rsidR="00066F49">
        <w:rPr>
          <w:rFonts w:ascii="Arial" w:hAnsi="Arial" w:cs="Myriad Web Pro"/>
          <w:color w:val="auto"/>
        </w:rPr>
        <w:t xml:space="preserve"> data</w:t>
      </w:r>
      <w:r>
        <w:rPr>
          <w:rFonts w:ascii="Arial" w:hAnsi="Arial" w:cs="Myriad Web Pro"/>
          <w:color w:val="auto"/>
        </w:rPr>
        <w:t xml:space="preserve"> (1 per student)</w:t>
      </w:r>
    </w:p>
    <w:p w14:paraId="4DD07624"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Preparation:</w:t>
      </w:r>
      <w:r w:rsidRPr="001C1AA8">
        <w:rPr>
          <w:rFonts w:ascii="Arial" w:hAnsi="Arial" w:cs="Myriad Web Pro"/>
          <w:b w:val="0"/>
          <w:bCs w:val="0"/>
        </w:rPr>
        <w:t xml:space="preserve"> </w:t>
      </w:r>
    </w:p>
    <w:p w14:paraId="51511D5E" w14:textId="02DCF1F5" w:rsidR="007F6938" w:rsidRPr="00867414" w:rsidRDefault="003A2CA7" w:rsidP="009F3B6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Pr>
          <w:rFonts w:ascii="Arial" w:hAnsi="Arial" w:cs="Myriad Web Pro"/>
          <w:color w:val="auto"/>
        </w:rPr>
        <w:t xml:space="preserve">Teachers should </w:t>
      </w:r>
      <w:r w:rsidR="008E7284" w:rsidRPr="00867414">
        <w:rPr>
          <w:rFonts w:ascii="Arial" w:hAnsi="Arial" w:cs="Myriad Web Pro"/>
          <w:color w:val="auto"/>
        </w:rPr>
        <w:t xml:space="preserve">practice </w:t>
      </w:r>
      <w:r>
        <w:rPr>
          <w:rFonts w:ascii="Arial" w:hAnsi="Arial" w:cs="Myriad Web Pro"/>
          <w:color w:val="auto"/>
        </w:rPr>
        <w:t xml:space="preserve">walking </w:t>
      </w:r>
      <w:r w:rsidR="008E7284" w:rsidRPr="00867414">
        <w:rPr>
          <w:rFonts w:ascii="Arial" w:hAnsi="Arial" w:cs="Myriad Web Pro"/>
          <w:color w:val="auto"/>
        </w:rPr>
        <w:t>school campus</w:t>
      </w:r>
      <w:r w:rsidR="007F6938" w:rsidRPr="00867414">
        <w:rPr>
          <w:rFonts w:ascii="Arial" w:hAnsi="Arial" w:cs="Myriad Web Pro"/>
          <w:color w:val="auto"/>
        </w:rPr>
        <w:t xml:space="preserve"> routes in advance to observe safety and accessibility issues </w:t>
      </w:r>
      <w:bookmarkStart w:id="3" w:name="_GoBack"/>
      <w:bookmarkEnd w:id="3"/>
    </w:p>
    <w:p w14:paraId="2FE07445" w14:textId="77777777" w:rsidR="00F176ED" w:rsidRPr="00867414" w:rsidRDefault="007F6938" w:rsidP="009F3B6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867414">
        <w:rPr>
          <w:rFonts w:ascii="Arial" w:hAnsi="Arial" w:cs="Myriad Web Pro"/>
          <w:color w:val="auto"/>
        </w:rPr>
        <w:t>Consider signed permission slips as liability waivers if off school grounds</w:t>
      </w:r>
    </w:p>
    <w:p w14:paraId="50D93BBB" w14:textId="77777777" w:rsidR="00F176ED" w:rsidRDefault="00F176ED" w:rsidP="003C6ACF">
      <w:pPr>
        <w:pStyle w:val="Heading2"/>
        <w:rPr>
          <w:rFonts w:ascii="Arial" w:hAnsi="Arial" w:cs="Myriad Web Pro"/>
          <w:b w:val="0"/>
          <w:bCs w:val="0"/>
          <w:sz w:val="28"/>
          <w:szCs w:val="36"/>
        </w:rPr>
      </w:pPr>
      <w:r w:rsidRPr="009F3B6D">
        <w:rPr>
          <w:rFonts w:ascii="Arial" w:hAnsi="Arial" w:cs="Myriad Web Pro"/>
          <w:b w:val="0"/>
          <w:bCs w:val="0"/>
          <w:szCs w:val="36"/>
        </w:rPr>
        <w:t>Timeline:</w:t>
      </w:r>
    </w:p>
    <w:p w14:paraId="38D54568" w14:textId="77777777" w:rsidR="008C51FD" w:rsidRPr="003D767D" w:rsidRDefault="008C51FD" w:rsidP="008C51FD">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Pr>
          <w:rFonts w:ascii="Arial" w:hAnsi="Arial" w:cs="Myriad Web Pro"/>
          <w:color w:val="auto"/>
        </w:rPr>
        <w:t>One full class period plus 30 minutes at the beginning of the next class period.</w:t>
      </w:r>
    </w:p>
    <w:p w14:paraId="68D483C4" w14:textId="77777777" w:rsidR="003C6ACF" w:rsidRDefault="00D358E9" w:rsidP="003C6ACF">
      <w:pPr>
        <w:pStyle w:val="Heading2"/>
        <w:rPr>
          <w:rFonts w:ascii="Arial" w:hAnsi="Arial" w:cs="Myriad Web Pro"/>
          <w:b w:val="0"/>
          <w:bCs w:val="0"/>
          <w:sz w:val="28"/>
          <w:szCs w:val="28"/>
        </w:rPr>
      </w:pPr>
      <w:bookmarkStart w:id="4" w:name="StartingPoint"/>
      <w:r w:rsidRPr="009F3B6D">
        <w:rPr>
          <w:rFonts w:ascii="Arial" w:hAnsi="Arial" w:cs="Myriad Web Pro"/>
          <w:b w:val="0"/>
          <w:bCs w:val="0"/>
          <w:szCs w:val="28"/>
        </w:rPr>
        <w:t>Starting Point For Inquiry</w:t>
      </w:r>
      <w:bookmarkEnd w:id="4"/>
      <w:r w:rsidRPr="001C1AA8">
        <w:rPr>
          <w:rFonts w:ascii="Arial" w:hAnsi="Arial" w:cs="Myriad Web Pro"/>
          <w:b w:val="0"/>
          <w:bCs w:val="0"/>
          <w:sz w:val="32"/>
          <w:szCs w:val="28"/>
        </w:rPr>
        <w:t>:</w:t>
      </w:r>
      <w:r>
        <w:rPr>
          <w:rFonts w:ascii="Arial" w:hAnsi="Arial" w:cs="Myriad Web Pro"/>
          <w:b w:val="0"/>
          <w:bCs w:val="0"/>
          <w:sz w:val="28"/>
          <w:szCs w:val="28"/>
        </w:rPr>
        <w:t xml:space="preserve"> </w:t>
      </w:r>
    </w:p>
    <w:p w14:paraId="3BCFE001" w14:textId="77777777" w:rsidR="00F176ED" w:rsidRPr="00D3637F" w:rsidRDefault="00A63D4B" w:rsidP="003C6ACF">
      <w:pPr>
        <w:rPr>
          <w:rFonts w:ascii="Arial" w:hAnsi="Arial" w:cs="Myriad Web Pro"/>
          <w:color w:val="auto"/>
        </w:rPr>
      </w:pPr>
      <w:r w:rsidRPr="00D3637F">
        <w:rPr>
          <w:rFonts w:ascii="Arial" w:hAnsi="Arial" w:cs="Myriad Web Pro"/>
          <w:color w:val="auto"/>
        </w:rPr>
        <w:t>The link to the NPR audio article above can be used as a starting point before the module is introduced to get students to think about their route to school that morning. Encourage them to silently listen with their eyes closed so as to think about how many blocks they could shave off their bus route in order to integrate more exercise into their commute.</w:t>
      </w:r>
    </w:p>
    <w:p w14:paraId="30D14C1F" w14:textId="77777777" w:rsidR="003C6ACF" w:rsidRDefault="00D358E9" w:rsidP="003C6ACF">
      <w:pPr>
        <w:pStyle w:val="Heading2"/>
        <w:rPr>
          <w:rFonts w:ascii="Arial" w:hAnsi="Arial" w:cs="Myriad Web Pro"/>
          <w:b w:val="0"/>
          <w:bCs w:val="0"/>
          <w:sz w:val="28"/>
          <w:szCs w:val="36"/>
        </w:rPr>
      </w:pPr>
      <w:bookmarkStart w:id="5" w:name="Details"/>
      <w:r w:rsidRPr="00D358E9">
        <w:rPr>
          <w:rFonts w:ascii="Arial" w:hAnsi="Arial" w:cs="Myriad Web Pro"/>
          <w:b w:val="0"/>
          <w:bCs w:val="0"/>
          <w:szCs w:val="36"/>
        </w:rPr>
        <w:t xml:space="preserve">Detailed </w:t>
      </w:r>
      <w:r w:rsidR="00F176ED" w:rsidRPr="00D358E9">
        <w:rPr>
          <w:rFonts w:ascii="Arial" w:hAnsi="Arial" w:cs="Myriad Web Pro"/>
          <w:b w:val="0"/>
          <w:bCs w:val="0"/>
          <w:szCs w:val="36"/>
        </w:rPr>
        <w:t>Procedure</w:t>
      </w:r>
      <w:bookmarkEnd w:id="5"/>
      <w:r w:rsidR="00F176ED" w:rsidRPr="00D358E9">
        <w:rPr>
          <w:rFonts w:ascii="Arial" w:hAnsi="Arial" w:cs="Myriad Web Pro"/>
          <w:b w:val="0"/>
          <w:bCs w:val="0"/>
          <w:szCs w:val="36"/>
        </w:rPr>
        <w:t>:</w:t>
      </w:r>
      <w:r w:rsidR="00F176ED" w:rsidRPr="00D358E9">
        <w:rPr>
          <w:rFonts w:ascii="Arial" w:hAnsi="Arial" w:cs="Myriad Web Pro"/>
          <w:b w:val="0"/>
          <w:bCs w:val="0"/>
          <w:sz w:val="28"/>
          <w:szCs w:val="36"/>
        </w:rPr>
        <w:t xml:space="preserve"> </w:t>
      </w:r>
    </w:p>
    <w:p w14:paraId="68621F38" w14:textId="713B08DC" w:rsidR="008C51FD" w:rsidRPr="003D767D" w:rsidRDefault="008C51FD" w:rsidP="008C51F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Pr>
          <w:rFonts w:ascii="Arial" w:hAnsi="Arial" w:cs="Myriad Web Pro"/>
          <w:color w:val="auto"/>
        </w:rPr>
        <w:t>Introduction</w:t>
      </w:r>
      <w:r w:rsidRPr="003D767D">
        <w:rPr>
          <w:rFonts w:ascii="Arial" w:hAnsi="Arial" w:cs="Myriad Web Pro"/>
          <w:color w:val="auto"/>
        </w:rPr>
        <w:t xml:space="preserve"> - Background concepts and keywords, including activity introduction (</w:t>
      </w:r>
      <w:r>
        <w:rPr>
          <w:rFonts w:ascii="Arial" w:hAnsi="Arial" w:cs="Myriad Web Pro"/>
          <w:color w:val="auto"/>
        </w:rPr>
        <w:t>2</w:t>
      </w:r>
      <w:r w:rsidRPr="003D767D">
        <w:rPr>
          <w:rFonts w:ascii="Arial" w:hAnsi="Arial" w:cs="Myriad Web Pro"/>
          <w:color w:val="auto"/>
        </w:rPr>
        <w:t>0 min)</w:t>
      </w:r>
    </w:p>
    <w:p w14:paraId="17549F02" w14:textId="00CFDD5C" w:rsidR="008C51FD" w:rsidRDefault="008C51FD" w:rsidP="008C51F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sidRPr="003D767D">
        <w:rPr>
          <w:rFonts w:ascii="Arial" w:hAnsi="Arial" w:cs="Myriad Web Pro"/>
          <w:color w:val="auto"/>
        </w:rPr>
        <w:t>Field Activity – Split class into groups to practice walk score on their school campus (1 h</w:t>
      </w:r>
      <w:r w:rsidR="00D517D6">
        <w:rPr>
          <w:rFonts w:ascii="Arial" w:hAnsi="Arial" w:cs="Myriad Web Pro"/>
          <w:color w:val="auto"/>
        </w:rPr>
        <w:t>)</w:t>
      </w:r>
    </w:p>
    <w:p w14:paraId="2464C647" w14:textId="416BB929" w:rsidR="008C51FD" w:rsidRPr="003D767D" w:rsidRDefault="008C51FD" w:rsidP="008C51F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Pr>
          <w:rFonts w:ascii="Arial" w:hAnsi="Arial" w:cs="Myriad Web Pro"/>
          <w:color w:val="auto"/>
        </w:rPr>
        <w:t>Recap – Review what groups saw when practicing walkability of campus (20 min)</w:t>
      </w:r>
    </w:p>
    <w:p w14:paraId="49174E43" w14:textId="5CAB3036" w:rsidR="008C51FD" w:rsidRDefault="008C51FD" w:rsidP="008C51F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sidRPr="003D767D">
        <w:rPr>
          <w:rFonts w:ascii="Arial" w:hAnsi="Arial" w:cs="Myriad Web Pro"/>
          <w:color w:val="auto"/>
        </w:rPr>
        <w:t xml:space="preserve">Independent </w:t>
      </w:r>
      <w:r>
        <w:rPr>
          <w:rFonts w:ascii="Arial" w:hAnsi="Arial" w:cs="Myriad Web Pro"/>
          <w:color w:val="auto"/>
        </w:rPr>
        <w:t>surveys</w:t>
      </w:r>
      <w:r w:rsidRPr="003D767D">
        <w:rPr>
          <w:rFonts w:ascii="Arial" w:hAnsi="Arial" w:cs="Myriad Web Pro"/>
          <w:color w:val="auto"/>
        </w:rPr>
        <w:t xml:space="preserve"> – </w:t>
      </w:r>
      <w:r>
        <w:rPr>
          <w:rFonts w:ascii="Arial" w:hAnsi="Arial" w:cs="Myriad Web Pro"/>
          <w:color w:val="auto"/>
        </w:rPr>
        <w:t>Students will be asked to conduct two additional walk score surveys of their campus as homework during their lunch period or before/after school (30 min)</w:t>
      </w:r>
    </w:p>
    <w:p w14:paraId="1E222A39" w14:textId="2E657683" w:rsidR="008C51FD" w:rsidRPr="003D767D" w:rsidRDefault="008C51FD" w:rsidP="008C51F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Pr>
          <w:rFonts w:ascii="Arial" w:hAnsi="Arial" w:cs="Myriad Web Pro"/>
          <w:color w:val="auto"/>
        </w:rPr>
        <w:t>Calculate walk scores – In an additional class period after independent surveys have been completed the teacher can walk students through how to calculate the walk scores for their three routes (30 min)</w:t>
      </w:r>
    </w:p>
    <w:p w14:paraId="1FBA83EE" w14:textId="77777777" w:rsidR="003C6ACF" w:rsidRDefault="00F176ED" w:rsidP="003C6ACF">
      <w:pPr>
        <w:pStyle w:val="Heading2"/>
        <w:rPr>
          <w:rFonts w:ascii="Arial" w:hAnsi="Arial" w:cs="Myriad Web Pro"/>
          <w:b w:val="0"/>
          <w:bCs w:val="0"/>
          <w:sz w:val="28"/>
          <w:szCs w:val="28"/>
        </w:rPr>
      </w:pPr>
      <w:r w:rsidRPr="005E500B">
        <w:rPr>
          <w:rFonts w:ascii="Arial" w:hAnsi="Arial" w:cs="Myriad Web Pro"/>
          <w:b w:val="0"/>
          <w:bCs w:val="0"/>
          <w:szCs w:val="28"/>
        </w:rPr>
        <w:t>Assessment Methods:</w:t>
      </w:r>
      <w:r w:rsidRPr="001C1AA8">
        <w:rPr>
          <w:rFonts w:ascii="Arial" w:hAnsi="Arial" w:cs="Myriad Web Pro"/>
          <w:b w:val="0"/>
          <w:bCs w:val="0"/>
          <w:sz w:val="28"/>
          <w:szCs w:val="28"/>
        </w:rPr>
        <w:t xml:space="preserve">  </w:t>
      </w:r>
    </w:p>
    <w:p w14:paraId="51641647" w14:textId="058052D7" w:rsidR="00D3637F" w:rsidRPr="00956E5E" w:rsidRDefault="00D3637F" w:rsidP="00D3637F">
      <w:pPr>
        <w:pStyle w:val="ListParagraph"/>
        <w:numPr>
          <w:ilvl w:val="0"/>
          <w:numId w:val="19"/>
        </w:numPr>
        <w:rPr>
          <w:rFonts w:ascii="Arial" w:hAnsi="Arial" w:cs="Myriad Web Pro"/>
          <w:color w:val="auto"/>
        </w:rPr>
      </w:pPr>
      <w:r w:rsidRPr="00956E5E">
        <w:rPr>
          <w:rFonts w:ascii="Arial" w:hAnsi="Arial" w:cs="Myriad Web Pro"/>
          <w:color w:val="auto"/>
          <w:u w:val="single"/>
        </w:rPr>
        <w:t>Satisfactory understanding</w:t>
      </w:r>
      <w:r w:rsidRPr="00956E5E">
        <w:rPr>
          <w:rFonts w:ascii="Arial" w:hAnsi="Arial" w:cs="Myriad Web Pro"/>
          <w:color w:val="auto"/>
        </w:rPr>
        <w:t xml:space="preserve">: </w:t>
      </w:r>
      <w:r w:rsidR="008C51FD">
        <w:rPr>
          <w:rFonts w:ascii="Arial" w:hAnsi="Arial" w:cs="Myriad Web Pro"/>
          <w:color w:val="auto"/>
        </w:rPr>
        <w:t>Minimally c</w:t>
      </w:r>
      <w:r w:rsidRPr="00956E5E">
        <w:rPr>
          <w:rFonts w:ascii="Arial" w:hAnsi="Arial" w:cs="Myriad Web Pro"/>
          <w:color w:val="auto"/>
        </w:rPr>
        <w:t>ompleted the</w:t>
      </w:r>
      <w:r w:rsidR="008C51FD">
        <w:rPr>
          <w:rFonts w:ascii="Arial" w:hAnsi="Arial" w:cs="Myriad Web Pro"/>
          <w:color w:val="auto"/>
        </w:rPr>
        <w:t xml:space="preserve"> survey activity by only participating in the</w:t>
      </w:r>
      <w:r w:rsidR="00512164">
        <w:rPr>
          <w:rFonts w:ascii="Arial" w:hAnsi="Arial" w:cs="Myriad Web Pro"/>
          <w:color w:val="auto"/>
        </w:rPr>
        <w:t xml:space="preserve"> teacher-led </w:t>
      </w:r>
      <w:r w:rsidR="008C51FD">
        <w:rPr>
          <w:rFonts w:ascii="Arial" w:hAnsi="Arial" w:cs="Myriad Web Pro"/>
          <w:color w:val="auto"/>
        </w:rPr>
        <w:t>route and not done their own routes as homework</w:t>
      </w:r>
      <w:r w:rsidRPr="00956E5E">
        <w:rPr>
          <w:rFonts w:ascii="Arial" w:hAnsi="Arial" w:cs="Myriad Web Pro"/>
          <w:color w:val="auto"/>
        </w:rPr>
        <w:t xml:space="preserve">. Students in this category may have not </w:t>
      </w:r>
      <w:r w:rsidR="00125D57">
        <w:rPr>
          <w:rFonts w:ascii="Arial" w:hAnsi="Arial" w:cs="Myriad Web Pro"/>
          <w:color w:val="auto"/>
        </w:rPr>
        <w:t>summed</w:t>
      </w:r>
      <w:r w:rsidRPr="00956E5E">
        <w:rPr>
          <w:rFonts w:ascii="Arial" w:hAnsi="Arial" w:cs="Myriad Web Pro"/>
          <w:color w:val="auto"/>
        </w:rPr>
        <w:t xml:space="preserve"> neighborhood segments to arrive at their walk score</w:t>
      </w:r>
      <w:r w:rsidR="00512164">
        <w:rPr>
          <w:rFonts w:ascii="Arial" w:hAnsi="Arial" w:cs="Myriad Web Pro"/>
          <w:color w:val="auto"/>
        </w:rPr>
        <w:t xml:space="preserve"> and may not </w:t>
      </w:r>
      <w:r w:rsidRPr="00956E5E">
        <w:rPr>
          <w:rFonts w:ascii="Arial" w:hAnsi="Arial" w:cs="Myriad Web Pro"/>
          <w:color w:val="auto"/>
        </w:rPr>
        <w:t xml:space="preserve">have suggestions for how to make their neighborhood more walkable. </w:t>
      </w:r>
    </w:p>
    <w:p w14:paraId="07B79350" w14:textId="26F6AE04" w:rsidR="00D3637F" w:rsidRPr="00956E5E" w:rsidRDefault="00D3637F" w:rsidP="00D3637F">
      <w:pPr>
        <w:pStyle w:val="ListParagraph"/>
        <w:numPr>
          <w:ilvl w:val="0"/>
          <w:numId w:val="19"/>
        </w:numPr>
        <w:rPr>
          <w:rFonts w:ascii="Arial" w:hAnsi="Arial" w:cs="Myriad Web Pro"/>
          <w:color w:val="auto"/>
        </w:rPr>
      </w:pPr>
      <w:r w:rsidRPr="00956E5E">
        <w:rPr>
          <w:rFonts w:ascii="Arial" w:hAnsi="Arial" w:cs="Myriad Web Pro"/>
          <w:color w:val="auto"/>
          <w:u w:val="single"/>
        </w:rPr>
        <w:t>Basic understanding:</w:t>
      </w:r>
      <w:r w:rsidRPr="00956E5E">
        <w:rPr>
          <w:rFonts w:ascii="Arial" w:hAnsi="Arial" w:cs="Myriad Web Pro"/>
          <w:color w:val="auto"/>
        </w:rPr>
        <w:t xml:space="preserve"> Students in this category have completed </w:t>
      </w:r>
      <w:r w:rsidR="00512164">
        <w:rPr>
          <w:rFonts w:ascii="Arial" w:hAnsi="Arial" w:cs="Myriad Web Pro"/>
          <w:color w:val="auto"/>
        </w:rPr>
        <w:t xml:space="preserve">all </w:t>
      </w:r>
      <w:r w:rsidR="008C51FD">
        <w:rPr>
          <w:rFonts w:ascii="Arial" w:hAnsi="Arial" w:cs="Myriad Web Pro"/>
          <w:color w:val="auto"/>
        </w:rPr>
        <w:t>routes</w:t>
      </w:r>
      <w:r w:rsidRPr="00956E5E">
        <w:rPr>
          <w:rFonts w:ascii="Arial" w:hAnsi="Arial" w:cs="Myriad Web Pro"/>
          <w:color w:val="auto"/>
        </w:rPr>
        <w:t xml:space="preserve"> </w:t>
      </w:r>
      <w:r w:rsidRPr="00956E5E">
        <w:rPr>
          <w:rFonts w:ascii="Arial" w:hAnsi="Arial" w:cs="Myriad Web Pro"/>
          <w:i/>
          <w:color w:val="auto"/>
        </w:rPr>
        <w:t xml:space="preserve">and </w:t>
      </w:r>
      <w:r w:rsidRPr="00956E5E">
        <w:rPr>
          <w:rFonts w:ascii="Arial" w:hAnsi="Arial" w:cs="Myriad Web Pro"/>
          <w:color w:val="auto"/>
        </w:rPr>
        <w:t xml:space="preserve">summed up weighted scores to arrive at a total walk score.  In addition students have a working knowledge of the vocabulary. </w:t>
      </w:r>
      <w:r w:rsidR="00956E5E" w:rsidRPr="00956E5E">
        <w:rPr>
          <w:rFonts w:ascii="Arial" w:hAnsi="Arial" w:cs="Myriad Web Pro"/>
          <w:color w:val="auto"/>
        </w:rPr>
        <w:t>Students in this category have some suggestions when prompted for how to make their neighborhood more walkable.</w:t>
      </w:r>
    </w:p>
    <w:p w14:paraId="289B1EA8" w14:textId="2F8E8B08" w:rsidR="00956E5E" w:rsidRPr="00956E5E" w:rsidRDefault="00956E5E" w:rsidP="00D3637F">
      <w:pPr>
        <w:pStyle w:val="ListParagraph"/>
        <w:numPr>
          <w:ilvl w:val="0"/>
          <w:numId w:val="19"/>
        </w:numPr>
        <w:rPr>
          <w:rFonts w:ascii="Arial" w:hAnsi="Arial" w:cs="Myriad Web Pro"/>
          <w:color w:val="auto"/>
        </w:rPr>
      </w:pPr>
      <w:r w:rsidRPr="00956E5E">
        <w:rPr>
          <w:rFonts w:ascii="Arial" w:hAnsi="Arial" w:cs="Myriad Web Pro"/>
          <w:color w:val="auto"/>
          <w:u w:val="single"/>
        </w:rPr>
        <w:t>Excellent understanding</w:t>
      </w:r>
      <w:r w:rsidRPr="00956E5E">
        <w:rPr>
          <w:rFonts w:ascii="Arial" w:hAnsi="Arial" w:cs="Myriad Web Pro"/>
          <w:color w:val="auto"/>
        </w:rPr>
        <w:t xml:space="preserve">: Students have </w:t>
      </w:r>
      <w:r w:rsidR="00B9655E">
        <w:rPr>
          <w:rFonts w:ascii="Arial" w:hAnsi="Arial" w:cs="Myriad Web Pro"/>
          <w:color w:val="auto"/>
        </w:rPr>
        <w:t xml:space="preserve">tallied </w:t>
      </w:r>
      <w:r w:rsidRPr="00956E5E">
        <w:rPr>
          <w:rFonts w:ascii="Arial" w:hAnsi="Arial" w:cs="Myriad Web Pro"/>
          <w:color w:val="auto"/>
        </w:rPr>
        <w:t>all segment w</w:t>
      </w:r>
      <w:r>
        <w:rPr>
          <w:rFonts w:ascii="Arial" w:hAnsi="Arial" w:cs="Myriad Web Pro"/>
          <w:color w:val="auto"/>
        </w:rPr>
        <w:t>alk</w:t>
      </w:r>
      <w:r w:rsidRPr="00956E5E">
        <w:rPr>
          <w:rFonts w:ascii="Arial" w:hAnsi="Arial" w:cs="Myriad Web Pro"/>
          <w:color w:val="auto"/>
        </w:rPr>
        <w:t xml:space="preserve"> scores  and </w:t>
      </w:r>
      <w:r>
        <w:rPr>
          <w:rFonts w:ascii="Arial" w:hAnsi="Arial" w:cs="Myriad Web Pro"/>
          <w:color w:val="auto"/>
        </w:rPr>
        <w:t xml:space="preserve">can assess whether or not their neighborhood is walkable by referring to specific examples. Students have </w:t>
      </w:r>
      <w:r w:rsidR="00B9655E">
        <w:rPr>
          <w:rFonts w:ascii="Arial" w:hAnsi="Arial" w:cs="Myriad Web Pro"/>
          <w:color w:val="auto"/>
        </w:rPr>
        <w:t xml:space="preserve">full </w:t>
      </w:r>
      <w:r w:rsidR="008C51FD">
        <w:rPr>
          <w:rFonts w:ascii="Arial" w:hAnsi="Arial" w:cs="Myriad Web Pro"/>
          <w:color w:val="auto"/>
        </w:rPr>
        <w:t>understanding</w:t>
      </w:r>
      <w:r>
        <w:rPr>
          <w:rFonts w:ascii="Arial" w:hAnsi="Arial" w:cs="Myriad Web Pro"/>
          <w:color w:val="auto"/>
        </w:rPr>
        <w:t xml:space="preserve"> of the vocabulary as it relates to their </w:t>
      </w:r>
      <w:r w:rsidR="00512164">
        <w:rPr>
          <w:rFonts w:ascii="Arial" w:hAnsi="Arial" w:cs="Myriad Web Pro"/>
          <w:color w:val="auto"/>
        </w:rPr>
        <w:t xml:space="preserve">school or </w:t>
      </w:r>
      <w:r>
        <w:rPr>
          <w:rFonts w:ascii="Arial" w:hAnsi="Arial" w:cs="Myriad Web Pro"/>
          <w:color w:val="auto"/>
        </w:rPr>
        <w:t xml:space="preserve">neighborhood. Students have specific suggestions for how to make their neighborhood more walkable and can relate these back to the </w:t>
      </w:r>
      <w:r w:rsidR="008C51FD">
        <w:rPr>
          <w:rFonts w:ascii="Arial" w:hAnsi="Arial" w:cs="Myriad Web Pro"/>
          <w:color w:val="auto"/>
        </w:rPr>
        <w:t>factors in the walk score survey.</w:t>
      </w:r>
    </w:p>
    <w:p w14:paraId="61F3EE84" w14:textId="77777777" w:rsidR="003C6ACF" w:rsidRDefault="006131B3" w:rsidP="003C6ACF">
      <w:pPr>
        <w:pStyle w:val="Heading2"/>
        <w:rPr>
          <w:rFonts w:ascii="Arial" w:hAnsi="Arial" w:cs="Myriad Web Pro"/>
          <w:b w:val="0"/>
          <w:bCs w:val="0"/>
          <w:sz w:val="28"/>
          <w:szCs w:val="28"/>
        </w:rPr>
      </w:pPr>
      <w:r w:rsidRPr="005E500B">
        <w:rPr>
          <w:rFonts w:ascii="Arial" w:hAnsi="Arial" w:cs="Myriad Web Pro"/>
          <w:b w:val="0"/>
          <w:bCs w:val="0"/>
          <w:szCs w:val="28"/>
        </w:rPr>
        <w:lastRenderedPageBreak/>
        <w:t>Possible pitfalls:</w:t>
      </w:r>
      <w:r w:rsidRPr="001C1AA8">
        <w:rPr>
          <w:rFonts w:ascii="Arial" w:hAnsi="Arial" w:cs="Myriad Web Pro"/>
          <w:b w:val="0"/>
          <w:bCs w:val="0"/>
          <w:sz w:val="32"/>
          <w:szCs w:val="28"/>
        </w:rPr>
        <w:t xml:space="preserve"> </w:t>
      </w:r>
      <w:r w:rsidRPr="001C1AA8">
        <w:rPr>
          <w:rFonts w:ascii="Arial" w:hAnsi="Arial" w:cs="Myriad Web Pro"/>
          <w:b w:val="0"/>
          <w:bCs w:val="0"/>
          <w:sz w:val="28"/>
          <w:szCs w:val="28"/>
        </w:rPr>
        <w:t xml:space="preserve"> </w:t>
      </w:r>
    </w:p>
    <w:p w14:paraId="661235D6" w14:textId="77777777" w:rsidR="00462D5F" w:rsidRPr="003D767D" w:rsidRDefault="00C35FC1" w:rsidP="003C6ACF">
      <w:pPr>
        <w:rPr>
          <w:rFonts w:ascii="Arial" w:hAnsi="Arial" w:cs="Myriad Web Pro"/>
          <w:i/>
          <w:color w:val="auto"/>
        </w:rPr>
      </w:pPr>
      <w:r>
        <w:rPr>
          <w:rFonts w:ascii="Arial" w:hAnsi="Arial" w:cs="Myriad Web Pro"/>
          <w:color w:val="auto"/>
        </w:rPr>
        <w:t>Students may have difficulty recognizing why something is or is not walkable given that most students are driven to school and that campuses are designed to be walkable. Teachers are encouraged to bring in ex</w:t>
      </w:r>
      <w:r w:rsidR="00511910">
        <w:rPr>
          <w:rFonts w:ascii="Arial" w:hAnsi="Arial" w:cs="Myriad Web Pro"/>
          <w:color w:val="auto"/>
        </w:rPr>
        <w:t>amples from their own region to highlight less walkable suburbs and more walkable central business districts with which students may be familiar.</w:t>
      </w:r>
    </w:p>
    <w:p w14:paraId="63A8448E" w14:textId="77777777" w:rsidR="003C6ACF" w:rsidRDefault="00462D5F" w:rsidP="003C6ACF">
      <w:pPr>
        <w:pStyle w:val="Heading2"/>
        <w:rPr>
          <w:rFonts w:ascii="Arial" w:hAnsi="Arial" w:cs="Myriad Web Pro"/>
          <w:b w:val="0"/>
          <w:bCs w:val="0"/>
          <w:szCs w:val="36"/>
        </w:rPr>
      </w:pPr>
      <w:r w:rsidRPr="00462D5F">
        <w:rPr>
          <w:rFonts w:ascii="Arial" w:hAnsi="Arial" w:cs="Myriad Web Pro"/>
          <w:b w:val="0"/>
          <w:bCs w:val="0"/>
          <w:szCs w:val="36"/>
        </w:rPr>
        <w:t>Glossary</w:t>
      </w:r>
      <w:r>
        <w:rPr>
          <w:rFonts w:ascii="Arial" w:hAnsi="Arial" w:cs="Myriad Web Pro"/>
          <w:b w:val="0"/>
          <w:bCs w:val="0"/>
          <w:szCs w:val="36"/>
        </w:rPr>
        <w:t xml:space="preserve">: </w:t>
      </w:r>
    </w:p>
    <w:p w14:paraId="495AF86B" w14:textId="77777777" w:rsidR="006131B3" w:rsidRPr="00A207D6" w:rsidRDefault="006B2283"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A207D6">
        <w:rPr>
          <w:rFonts w:ascii="Arial" w:hAnsi="Arial" w:cs="Myriad Web Pro"/>
          <w:b/>
          <w:color w:val="auto"/>
        </w:rPr>
        <w:t>W</w:t>
      </w:r>
      <w:r w:rsidR="00A207D6" w:rsidRPr="00A207D6">
        <w:rPr>
          <w:rFonts w:ascii="Arial" w:hAnsi="Arial" w:cs="Myriad Web Pro"/>
          <w:b/>
          <w:color w:val="auto"/>
        </w:rPr>
        <w:t>alkability</w:t>
      </w:r>
      <w:r w:rsidR="00CF485B">
        <w:rPr>
          <w:rFonts w:ascii="Arial" w:hAnsi="Arial" w:cs="Myriad Web Pro"/>
          <w:b/>
          <w:color w:val="auto"/>
        </w:rPr>
        <w:t xml:space="preserve"> </w:t>
      </w:r>
      <w:r w:rsidR="00CF485B" w:rsidRPr="00CF485B">
        <w:rPr>
          <w:rFonts w:ascii="Arial" w:hAnsi="Arial" w:cs="Myriad Web Pro"/>
          <w:color w:val="auto"/>
        </w:rPr>
        <w:t>is a</w:t>
      </w:r>
      <w:r w:rsidR="00A207D6" w:rsidRPr="00A207D6">
        <w:rPr>
          <w:rFonts w:ascii="Arial" w:hAnsi="Arial" w:cs="Myriad Web Pro"/>
          <w:color w:val="auto"/>
        </w:rPr>
        <w:t xml:space="preserve"> measure of how friendly an area is to </w:t>
      </w:r>
      <w:hyperlink r:id="rId8" w:tooltip="Walking" w:history="1">
        <w:r w:rsidR="00A207D6" w:rsidRPr="00A207D6">
          <w:rPr>
            <w:rStyle w:val="Hyperlink"/>
            <w:rFonts w:ascii="Arial" w:hAnsi="Arial" w:cs="Myriad Web Pro"/>
            <w:color w:val="auto"/>
            <w:u w:val="none"/>
          </w:rPr>
          <w:t>walking</w:t>
        </w:r>
      </w:hyperlink>
      <w:r w:rsidR="00A207D6" w:rsidRPr="00A207D6">
        <w:rPr>
          <w:rFonts w:ascii="Arial" w:hAnsi="Arial" w:cs="Myriad Web Pro"/>
          <w:color w:val="auto"/>
        </w:rPr>
        <w:t>. Factors influencing walkability include the presence or absence and quality of </w:t>
      </w:r>
      <w:hyperlink r:id="rId9" w:tooltip="Footpath" w:history="1">
        <w:r w:rsidR="00A207D6" w:rsidRPr="00A207D6">
          <w:rPr>
            <w:rStyle w:val="Hyperlink"/>
            <w:rFonts w:ascii="Arial" w:hAnsi="Arial" w:cs="Myriad Web Pro"/>
            <w:color w:val="auto"/>
            <w:u w:val="none"/>
          </w:rPr>
          <w:t>footpaths</w:t>
        </w:r>
      </w:hyperlink>
      <w:r w:rsidR="00A207D6" w:rsidRPr="00A207D6">
        <w:rPr>
          <w:rFonts w:ascii="Arial" w:hAnsi="Arial" w:cs="Myriad Web Pro"/>
          <w:color w:val="auto"/>
        </w:rPr>
        <w:t>, </w:t>
      </w:r>
      <w:hyperlink r:id="rId10" w:tooltip="Sidewalk" w:history="1">
        <w:r w:rsidR="00A207D6" w:rsidRPr="00A207D6">
          <w:rPr>
            <w:rStyle w:val="Hyperlink"/>
            <w:rFonts w:ascii="Arial" w:hAnsi="Arial" w:cs="Myriad Web Pro"/>
            <w:color w:val="auto"/>
            <w:u w:val="none"/>
          </w:rPr>
          <w:t>sidewalks</w:t>
        </w:r>
      </w:hyperlink>
      <w:r w:rsidR="00A207D6" w:rsidRPr="00A207D6">
        <w:rPr>
          <w:rFonts w:ascii="Arial" w:hAnsi="Arial" w:cs="Myriad Web Pro"/>
          <w:color w:val="auto"/>
        </w:rPr>
        <w:t> or other pedestrian </w:t>
      </w:r>
      <w:hyperlink r:id="rId11" w:tooltip="Right of way (public throughway)" w:history="1">
        <w:r w:rsidR="00A207D6" w:rsidRPr="00A207D6">
          <w:rPr>
            <w:rStyle w:val="Hyperlink"/>
            <w:rFonts w:ascii="Arial" w:hAnsi="Arial" w:cs="Myriad Web Pro"/>
            <w:color w:val="auto"/>
            <w:u w:val="none"/>
          </w:rPr>
          <w:t>rights-of-way</w:t>
        </w:r>
      </w:hyperlink>
      <w:r w:rsidR="00A207D6" w:rsidRPr="00A207D6">
        <w:rPr>
          <w:rFonts w:ascii="Arial" w:hAnsi="Arial" w:cs="Myriad Web Pro"/>
          <w:color w:val="auto"/>
        </w:rPr>
        <w:t>, traffic and road conditions, land use patterns, building accessibility, and safety</w:t>
      </w:r>
      <w:r w:rsidR="00CF485B">
        <w:rPr>
          <w:rFonts w:ascii="Arial" w:hAnsi="Arial" w:cs="Myriad Web Pro"/>
          <w:color w:val="auto"/>
        </w:rPr>
        <w:t>.</w:t>
      </w:r>
    </w:p>
    <w:p w14:paraId="41F8EBE0" w14:textId="77777777" w:rsidR="006B2283" w:rsidRPr="006A4DA4" w:rsidRDefault="006B2283"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CF485B">
        <w:rPr>
          <w:rFonts w:ascii="Arial" w:hAnsi="Arial" w:cs="Myriad Web Pro"/>
          <w:b/>
          <w:color w:val="auto"/>
        </w:rPr>
        <w:t>Walk Score</w:t>
      </w:r>
      <w:r w:rsidR="00CF485B">
        <w:rPr>
          <w:rFonts w:ascii="Arial" w:hAnsi="Arial" w:cs="Myriad Web Pro"/>
          <w:color w:val="auto"/>
        </w:rPr>
        <w:t xml:space="preserve"> is an</w:t>
      </w:r>
      <w:r w:rsidR="00A207D6">
        <w:rPr>
          <w:rFonts w:ascii="Arial" w:hAnsi="Arial" w:cs="Myriad Web Pro"/>
          <w:color w:val="auto"/>
        </w:rPr>
        <w:t xml:space="preserve"> index</w:t>
      </w:r>
      <w:r w:rsidR="00CF485B">
        <w:rPr>
          <w:rFonts w:ascii="Arial" w:hAnsi="Arial" w:cs="Myriad Web Pro"/>
          <w:color w:val="auto"/>
        </w:rPr>
        <w:t xml:space="preserve"> of the walkability of a community. Walk scores are calculated by how accessible community services (the grocery store, park, doctor, etc.) are to your home or school and whether the routes to get to these destinations are </w:t>
      </w:r>
      <w:r w:rsidR="00511910">
        <w:rPr>
          <w:rFonts w:ascii="Arial" w:hAnsi="Arial" w:cs="Myriad Web Pro"/>
          <w:color w:val="auto"/>
        </w:rPr>
        <w:t xml:space="preserve">safe, aesthetic, and universally accessible. </w:t>
      </w:r>
    </w:p>
    <w:p w14:paraId="057DC366" w14:textId="77777777" w:rsidR="006A4DA4" w:rsidRPr="006A4DA4" w:rsidRDefault="00B1565B"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B1565B">
        <w:rPr>
          <w:rFonts w:ascii="Arial" w:hAnsi="Arial" w:cs="Myriad Web Pro"/>
          <w:b/>
          <w:color w:val="auto"/>
        </w:rPr>
        <w:t>Access</w:t>
      </w:r>
      <w:r>
        <w:rPr>
          <w:rFonts w:ascii="Arial" w:hAnsi="Arial" w:cs="Myriad Web Pro"/>
          <w:color w:val="auto"/>
        </w:rPr>
        <w:t xml:space="preserve"> is the right or opportunity to get near to, have or use something. Access is often regulated by indicators (no skateboarding, park hours, one way streets, social norms) which tell us where and when we can/cannot </w:t>
      </w:r>
      <w:r w:rsidR="00163CFC">
        <w:rPr>
          <w:rFonts w:ascii="Arial" w:hAnsi="Arial" w:cs="Myriad Web Pro"/>
          <w:color w:val="auto"/>
        </w:rPr>
        <w:t>be</w:t>
      </w:r>
      <w:r>
        <w:rPr>
          <w:rFonts w:ascii="Arial" w:hAnsi="Arial" w:cs="Myriad Web Pro"/>
          <w:color w:val="auto"/>
        </w:rPr>
        <w:t xml:space="preserve">. </w:t>
      </w:r>
      <w:r w:rsidR="009F5BEE">
        <w:rPr>
          <w:rFonts w:ascii="Arial" w:hAnsi="Arial" w:cs="Myriad Web Pro"/>
          <w:color w:val="auto"/>
        </w:rPr>
        <w:t>Walkable neighborhoods should be accessible to everyone, in</w:t>
      </w:r>
      <w:r w:rsidR="00512164">
        <w:rPr>
          <w:rFonts w:ascii="Arial" w:hAnsi="Arial" w:cs="Myriad Web Pro"/>
          <w:color w:val="auto"/>
        </w:rPr>
        <w:t xml:space="preserve">cluding those with disabilities, the elderly, the young, and the </w:t>
      </w:r>
      <w:r w:rsidR="00511910">
        <w:rPr>
          <w:rFonts w:ascii="Arial" w:hAnsi="Arial" w:cs="Myriad Web Pro"/>
          <w:color w:val="auto"/>
        </w:rPr>
        <w:t>under-</w:t>
      </w:r>
      <w:r w:rsidR="00512164">
        <w:rPr>
          <w:rFonts w:ascii="Arial" w:hAnsi="Arial" w:cs="Myriad Web Pro"/>
          <w:color w:val="auto"/>
        </w:rPr>
        <w:t>employed.</w:t>
      </w:r>
    </w:p>
    <w:p w14:paraId="44BDDD6C" w14:textId="77777777" w:rsidR="00E20E59" w:rsidRPr="00462D5F" w:rsidRDefault="00544D6F" w:rsidP="00163CFC">
      <w:pPr>
        <w:pStyle w:val="Heading1"/>
        <w:rPr>
          <w:rFonts w:ascii="Arial" w:hAnsi="Arial"/>
          <w:color w:val="0000FF"/>
        </w:rPr>
      </w:pPr>
      <w:bookmarkStart w:id="6" w:name="Standards"/>
      <w:bookmarkStart w:id="7" w:name="Supplemental"/>
      <w:r>
        <w:rPr>
          <w:rFonts w:ascii="Arial" w:hAnsi="Arial" w:cs="Myriad Web Pro"/>
          <w:b w:val="0"/>
          <w:bCs w:val="0"/>
          <w:color w:val="0000FF"/>
          <w:sz w:val="28"/>
          <w:szCs w:val="28"/>
        </w:rPr>
        <w:t>NGSS Standards</w:t>
      </w:r>
      <w:r w:rsidR="00E20E59" w:rsidRPr="00462D5F">
        <w:rPr>
          <w:rFonts w:ascii="Arial" w:hAnsi="Arial" w:cs="Myriad Web Pro"/>
          <w:b w:val="0"/>
          <w:bCs w:val="0"/>
          <w:color w:val="0000FF"/>
          <w:sz w:val="28"/>
          <w:szCs w:val="28"/>
        </w:rPr>
        <w:t xml:space="preserve"> Addressed</w:t>
      </w:r>
      <w:bookmarkEnd w:id="6"/>
    </w:p>
    <w:p w14:paraId="42E44902" w14:textId="77777777" w:rsidR="00E20E59" w:rsidRPr="00EE1889" w:rsidRDefault="00544D6F" w:rsidP="00E20E59">
      <w:pPr>
        <w:rPr>
          <w:rFonts w:ascii="Arial" w:hAnsi="Arial"/>
          <w:b/>
          <w:color w:val="auto"/>
        </w:rPr>
      </w:pPr>
      <w:r w:rsidRPr="00EE1889">
        <w:rPr>
          <w:rFonts w:ascii="Arial" w:hAnsi="Arial"/>
          <w:b/>
          <w:color w:val="auto"/>
        </w:rPr>
        <w:t>Disciplinary Core Ideas</w:t>
      </w:r>
    </w:p>
    <w:p w14:paraId="4AD1A439" w14:textId="77777777" w:rsidR="006B2283" w:rsidRPr="00EE1889" w:rsidRDefault="006B2283" w:rsidP="006B2283">
      <w:pPr>
        <w:rPr>
          <w:rFonts w:ascii="Arial" w:eastAsia="Cambria" w:hAnsi="Arial"/>
          <w:bCs/>
          <w:color w:val="auto"/>
        </w:rPr>
      </w:pPr>
      <w:r w:rsidRPr="00EE1889">
        <w:rPr>
          <w:rFonts w:ascii="Arial" w:eastAsia="Cambria" w:hAnsi="Arial"/>
          <w:bCs/>
          <w:color w:val="auto"/>
        </w:rPr>
        <w:t>LS2: Ecosystems: Interactions, Energy, and Dynamics</w:t>
      </w:r>
    </w:p>
    <w:p w14:paraId="6795F805" w14:textId="77777777" w:rsidR="00E20E59" w:rsidRPr="00EE1889" w:rsidRDefault="00544D6F" w:rsidP="00E20E59">
      <w:pPr>
        <w:rPr>
          <w:rFonts w:ascii="Arial" w:hAnsi="Arial" w:cs="Myriad Web Pro"/>
          <w:b/>
          <w:bCs/>
          <w:color w:val="auto"/>
          <w:sz w:val="32"/>
          <w:szCs w:val="28"/>
        </w:rPr>
      </w:pPr>
      <w:r w:rsidRPr="00EE1889">
        <w:rPr>
          <w:rFonts w:ascii="Arial" w:hAnsi="Arial"/>
          <w:b/>
          <w:color w:val="auto"/>
        </w:rPr>
        <w:t>Science &amp; Engineering Practices</w:t>
      </w:r>
      <w:r w:rsidR="00E20E59" w:rsidRPr="00EE1889">
        <w:rPr>
          <w:rFonts w:ascii="Arial" w:hAnsi="Arial"/>
          <w:b/>
          <w:color w:val="auto"/>
        </w:rPr>
        <w:t xml:space="preserve"> </w:t>
      </w:r>
    </w:p>
    <w:p w14:paraId="7F58C56F" w14:textId="77777777" w:rsidR="006B2283" w:rsidRPr="00EE1889" w:rsidRDefault="006B2283"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olor w:val="auto"/>
        </w:rPr>
      </w:pPr>
      <w:r w:rsidRPr="00EE1889">
        <w:rPr>
          <w:rFonts w:ascii="Arial" w:eastAsia="Cambria" w:hAnsi="Arial"/>
          <w:color w:val="auto"/>
        </w:rPr>
        <w:t>2. Developing and using models</w:t>
      </w:r>
    </w:p>
    <w:p w14:paraId="0B9B2991" w14:textId="77777777" w:rsidR="00E20E59" w:rsidRPr="00EE1889" w:rsidRDefault="006B2283"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olor w:val="auto"/>
        </w:rPr>
      </w:pPr>
      <w:r w:rsidRPr="00EE1889">
        <w:rPr>
          <w:rFonts w:ascii="Arial" w:eastAsia="Cambria" w:hAnsi="Arial"/>
          <w:color w:val="auto"/>
        </w:rPr>
        <w:t>8. Obtaining, evaluating, and communicating information</w:t>
      </w:r>
    </w:p>
    <w:p w14:paraId="5A964510" w14:textId="77777777" w:rsidR="00544D6F" w:rsidRPr="00EE1889" w:rsidRDefault="00544D6F" w:rsidP="00544D6F">
      <w:pPr>
        <w:rPr>
          <w:rFonts w:ascii="Arial" w:hAnsi="Arial" w:cs="Myriad Web Pro"/>
          <w:b/>
          <w:bCs/>
          <w:color w:val="auto"/>
          <w:sz w:val="32"/>
          <w:szCs w:val="28"/>
        </w:rPr>
      </w:pPr>
      <w:r w:rsidRPr="00EE1889">
        <w:rPr>
          <w:rFonts w:ascii="Arial" w:hAnsi="Arial"/>
          <w:b/>
          <w:color w:val="auto"/>
        </w:rPr>
        <w:t>Cross Cutting Concepts</w:t>
      </w:r>
    </w:p>
    <w:p w14:paraId="51E46927" w14:textId="77777777" w:rsidR="006B2283" w:rsidRPr="00EE1889" w:rsidRDefault="006B2283"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olor w:val="auto"/>
        </w:rPr>
      </w:pPr>
      <w:r w:rsidRPr="00EE1889">
        <w:rPr>
          <w:rFonts w:ascii="Arial" w:eastAsia="Cambria" w:hAnsi="Arial"/>
          <w:color w:val="auto"/>
        </w:rPr>
        <w:t>1. Patterns - Observed patterns in nature guide organization and classification and prompt questions about relationships and causes underlying them.</w:t>
      </w:r>
    </w:p>
    <w:p w14:paraId="42A2DE0D" w14:textId="77777777" w:rsidR="00544D6F" w:rsidRPr="00EE1889" w:rsidRDefault="006B2283"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auto"/>
          <w:sz w:val="32"/>
          <w:szCs w:val="32"/>
        </w:rPr>
      </w:pPr>
      <w:r w:rsidRPr="00EE1889">
        <w:rPr>
          <w:rFonts w:ascii="Arial" w:eastAsia="Cambria" w:hAnsi="Arial"/>
          <w:color w:val="auto"/>
        </w:rPr>
        <w:t>6. Structure and function - The way an object is shaped or structured determines many of its properties and functions.</w:t>
      </w:r>
    </w:p>
    <w:p w14:paraId="7D2D6D3D" w14:textId="77777777" w:rsidR="00462D5F" w:rsidRPr="00462D5F" w:rsidRDefault="00462D5F" w:rsidP="003C6ACF">
      <w:pPr>
        <w:pStyle w:val="Heading1"/>
        <w:rPr>
          <w:rFonts w:ascii="Arial" w:hAnsi="Arial" w:cs="Myriad Web Pro"/>
          <w:color w:val="0000FF"/>
          <w:sz w:val="28"/>
        </w:rPr>
      </w:pPr>
      <w:r w:rsidRPr="00462D5F">
        <w:rPr>
          <w:rFonts w:ascii="Arial" w:hAnsi="Arial" w:cs="Myriad Web Pro"/>
          <w:b w:val="0"/>
          <w:bCs w:val="0"/>
          <w:color w:val="0000FF"/>
          <w:sz w:val="28"/>
          <w:szCs w:val="56"/>
        </w:rPr>
        <w:t>Guide to s</w:t>
      </w:r>
      <w:r w:rsidR="005E500B" w:rsidRPr="00462D5F">
        <w:rPr>
          <w:rFonts w:ascii="Arial" w:hAnsi="Arial" w:cs="Myriad Web Pro"/>
          <w:b w:val="0"/>
          <w:bCs w:val="0"/>
          <w:color w:val="0000FF"/>
          <w:sz w:val="28"/>
          <w:szCs w:val="56"/>
        </w:rPr>
        <w:t>upplemental materials</w:t>
      </w:r>
      <w:bookmarkEnd w:id="7"/>
    </w:p>
    <w:p w14:paraId="52C4B92A" w14:textId="77777777" w:rsidR="00F176ED" w:rsidRDefault="00740F7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Pr>
          <w:rFonts w:ascii="Arial" w:hAnsi="Arial" w:cs="Myriad Web Pro"/>
          <w:b/>
          <w:bCs/>
          <w:szCs w:val="36"/>
        </w:rPr>
        <w:t>Labs (or Activities)</w:t>
      </w:r>
    </w:p>
    <w:p w14:paraId="600071C6" w14:textId="77777777" w:rsidR="00F176ED" w:rsidRPr="003D767D" w:rsidRDefault="0083378E" w:rsidP="003D7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auto"/>
          <w:szCs w:val="36"/>
        </w:rPr>
      </w:pPr>
      <w:r w:rsidRPr="00291226">
        <w:rPr>
          <w:rFonts w:ascii="Arial" w:hAnsi="Arial" w:cs="Myriad Web Pro"/>
          <w:bCs/>
          <w:color w:val="auto"/>
          <w:szCs w:val="36"/>
        </w:rPr>
        <w:t xml:space="preserve">Field </w:t>
      </w:r>
      <w:r w:rsidR="006A4DA4" w:rsidRPr="00291226">
        <w:rPr>
          <w:rFonts w:ascii="Arial" w:hAnsi="Arial" w:cs="Myriad Web Pro"/>
          <w:bCs/>
          <w:color w:val="auto"/>
          <w:szCs w:val="36"/>
        </w:rPr>
        <w:t>Project</w:t>
      </w:r>
      <w:r w:rsidRPr="00291226">
        <w:rPr>
          <w:rFonts w:ascii="Arial" w:hAnsi="Arial" w:cs="Myriad Web Pro"/>
          <w:bCs/>
          <w:color w:val="auto"/>
          <w:szCs w:val="36"/>
        </w:rPr>
        <w:t xml:space="preserve">: </w:t>
      </w:r>
      <w:r w:rsidR="00740F71" w:rsidRPr="00291226">
        <w:rPr>
          <w:rFonts w:ascii="Arial" w:hAnsi="Arial" w:cs="Myriad Web Pro"/>
          <w:bCs/>
          <w:color w:val="auto"/>
          <w:szCs w:val="36"/>
        </w:rPr>
        <w:t>Walkability_</w:t>
      </w:r>
      <w:r w:rsidR="00291226">
        <w:rPr>
          <w:rFonts w:ascii="Arial" w:hAnsi="Arial" w:cs="Myriad Web Pro"/>
          <w:bCs/>
          <w:color w:val="auto"/>
          <w:szCs w:val="36"/>
        </w:rPr>
        <w:t>worksheet.doc</w:t>
      </w:r>
    </w:p>
    <w:sectPr w:rsidR="00F176ED" w:rsidRPr="003D767D" w:rsidSect="00644447">
      <w:headerReference w:type="default" r:id="rId12"/>
      <w:footerReference w:type="even" r:id="rId13"/>
      <w:footerReference w:type="default" r:id="rId14"/>
      <w:headerReference w:type="first" r:id="rId15"/>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E8916" w14:textId="77777777" w:rsidR="002F7D3A" w:rsidRDefault="002F7D3A" w:rsidP="00F176ED">
      <w:r>
        <w:separator/>
      </w:r>
    </w:p>
  </w:endnote>
  <w:endnote w:type="continuationSeparator" w:id="0">
    <w:p w14:paraId="677B1A35" w14:textId="77777777" w:rsidR="002F7D3A" w:rsidRDefault="002F7D3A"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PMincho"/>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LEJJF+Palatino">
    <w:altName w:val="Palatino"/>
    <w:panose1 w:val="00000000000000000000"/>
    <w:charset w:val="4D"/>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yriad Web Pro">
    <w:charset w:val="00"/>
    <w:family w:val="auto"/>
    <w:pitch w:val="variable"/>
    <w:sig w:usb0="8000002F" w:usb1="50002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F89E" w14:textId="77777777" w:rsidR="009A0B87" w:rsidRPr="003B0238" w:rsidRDefault="009A0B87" w:rsidP="00F176ED">
    <w:pPr>
      <w:pStyle w:val="Footer"/>
    </w:pPr>
    <w:r>
      <w:rPr>
        <w:noProof/>
      </w:rPr>
      <w:drawing>
        <wp:inline distT="0" distB="0" distL="0" distR="0" wp14:anchorId="09F6E382" wp14:editId="5F82A267">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81A42" w14:textId="77777777" w:rsidR="009A0B87" w:rsidRDefault="009A0B87" w:rsidP="00BB1879">
    <w:pPr>
      <w:pStyle w:val="Footer"/>
      <w:tabs>
        <w:tab w:val="clear" w:pos="9360"/>
        <w:tab w:val="left" w:pos="810"/>
        <w:tab w:val="right" w:pos="9990"/>
      </w:tabs>
    </w:pPr>
    <w:r>
      <w:rPr>
        <w:rFonts w:ascii="Arial" w:hAnsi="Arial"/>
        <w:i/>
        <w:noProof/>
      </w:rPr>
      <w:drawing>
        <wp:inline distT="0" distB="0" distL="0" distR="0" wp14:anchorId="319D41C1" wp14:editId="78F05802">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2014 </w:t>
    </w:r>
    <w:r w:rsidRPr="00933862">
      <w:rPr>
        <w:rFonts w:ascii="Arial" w:hAnsi="Arial"/>
        <w:i/>
        <w:sz w:val="22"/>
      </w:rPr>
      <w:t xml:space="preserve">SCWIBLES NSF GK-12 Program at UC Santa Cruz  </w:t>
    </w:r>
    <w:hyperlink r:id="rId2" w:history="1">
      <w:r w:rsidRPr="00933862">
        <w:rPr>
          <w:rStyle w:val="Hyperlink"/>
          <w:rFonts w:ascii="Arial" w:hAnsi="Arial"/>
          <w:i/>
          <w:sz w:val="22"/>
        </w:rPr>
        <w:t>http://scwibles.ucs.edu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sidR="00385DD6">
      <w:rPr>
        <w:rStyle w:val="PageNumber"/>
        <w:rFonts w:ascii="Arial" w:hAnsi="Arial"/>
        <w:noProof/>
      </w:rPr>
      <w:t>4</w:t>
    </w:r>
    <w:r w:rsidRPr="00CE466B">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D67C" w14:textId="77777777" w:rsidR="002F7D3A" w:rsidRDefault="002F7D3A" w:rsidP="00F176ED">
      <w:r>
        <w:separator/>
      </w:r>
    </w:p>
  </w:footnote>
  <w:footnote w:type="continuationSeparator" w:id="0">
    <w:p w14:paraId="5EC2991E" w14:textId="77777777" w:rsidR="002F7D3A" w:rsidRDefault="002F7D3A" w:rsidP="00F17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30286" w14:textId="77777777" w:rsidR="009A0B87" w:rsidRDefault="009A0B87" w:rsidP="00D73865">
    <w:pPr>
      <w:pStyle w:val="Header"/>
      <w:jc w:val="right"/>
    </w:pPr>
    <w:r>
      <w:t>Walkability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58D8F" w14:textId="77777777" w:rsidR="009A0B87" w:rsidRPr="00644447" w:rsidRDefault="009A0B87" w:rsidP="00644447">
    <w:pPr>
      <w:pStyle w:val="Header"/>
    </w:pPr>
    <w:r>
      <w:rPr>
        <w:noProof/>
      </w:rPr>
      <w:drawing>
        <wp:inline distT="0" distB="0" distL="0" distR="0" wp14:anchorId="376D4F32" wp14:editId="7783FE69">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6D0F5C"/>
    <w:multiLevelType w:val="hybridMultilevel"/>
    <w:tmpl w:val="F8E04F7A"/>
    <w:lvl w:ilvl="0" w:tplc="6AEEA1E0">
      <w:start w:val="1"/>
      <w:numFmt w:val="bullet"/>
      <w:lvlText w:val="•"/>
      <w:lvlJc w:val="left"/>
      <w:pPr>
        <w:tabs>
          <w:tab w:val="num" w:pos="720"/>
        </w:tabs>
        <w:ind w:left="720" w:hanging="360"/>
      </w:pPr>
      <w:rPr>
        <w:rFonts w:ascii="Arial" w:hAnsi="Arial" w:hint="default"/>
      </w:rPr>
    </w:lvl>
    <w:lvl w:ilvl="1" w:tplc="75584104" w:tentative="1">
      <w:start w:val="1"/>
      <w:numFmt w:val="bullet"/>
      <w:lvlText w:val="•"/>
      <w:lvlJc w:val="left"/>
      <w:pPr>
        <w:tabs>
          <w:tab w:val="num" w:pos="1440"/>
        </w:tabs>
        <w:ind w:left="1440" w:hanging="360"/>
      </w:pPr>
      <w:rPr>
        <w:rFonts w:ascii="Arial" w:hAnsi="Arial" w:hint="default"/>
      </w:rPr>
    </w:lvl>
    <w:lvl w:ilvl="2" w:tplc="A53A17C2" w:tentative="1">
      <w:start w:val="1"/>
      <w:numFmt w:val="bullet"/>
      <w:lvlText w:val="•"/>
      <w:lvlJc w:val="left"/>
      <w:pPr>
        <w:tabs>
          <w:tab w:val="num" w:pos="2160"/>
        </w:tabs>
        <w:ind w:left="2160" w:hanging="360"/>
      </w:pPr>
      <w:rPr>
        <w:rFonts w:ascii="Arial" w:hAnsi="Arial" w:hint="default"/>
      </w:rPr>
    </w:lvl>
    <w:lvl w:ilvl="3" w:tplc="E1E6B44C" w:tentative="1">
      <w:start w:val="1"/>
      <w:numFmt w:val="bullet"/>
      <w:lvlText w:val="•"/>
      <w:lvlJc w:val="left"/>
      <w:pPr>
        <w:tabs>
          <w:tab w:val="num" w:pos="2880"/>
        </w:tabs>
        <w:ind w:left="2880" w:hanging="360"/>
      </w:pPr>
      <w:rPr>
        <w:rFonts w:ascii="Arial" w:hAnsi="Arial" w:hint="default"/>
      </w:rPr>
    </w:lvl>
    <w:lvl w:ilvl="4" w:tplc="6C4C3702" w:tentative="1">
      <w:start w:val="1"/>
      <w:numFmt w:val="bullet"/>
      <w:lvlText w:val="•"/>
      <w:lvlJc w:val="left"/>
      <w:pPr>
        <w:tabs>
          <w:tab w:val="num" w:pos="3600"/>
        </w:tabs>
        <w:ind w:left="3600" w:hanging="360"/>
      </w:pPr>
      <w:rPr>
        <w:rFonts w:ascii="Arial" w:hAnsi="Arial" w:hint="default"/>
      </w:rPr>
    </w:lvl>
    <w:lvl w:ilvl="5" w:tplc="A1248368" w:tentative="1">
      <w:start w:val="1"/>
      <w:numFmt w:val="bullet"/>
      <w:lvlText w:val="•"/>
      <w:lvlJc w:val="left"/>
      <w:pPr>
        <w:tabs>
          <w:tab w:val="num" w:pos="4320"/>
        </w:tabs>
        <w:ind w:left="4320" w:hanging="360"/>
      </w:pPr>
      <w:rPr>
        <w:rFonts w:ascii="Arial" w:hAnsi="Arial" w:hint="default"/>
      </w:rPr>
    </w:lvl>
    <w:lvl w:ilvl="6" w:tplc="ABE6444C" w:tentative="1">
      <w:start w:val="1"/>
      <w:numFmt w:val="bullet"/>
      <w:lvlText w:val="•"/>
      <w:lvlJc w:val="left"/>
      <w:pPr>
        <w:tabs>
          <w:tab w:val="num" w:pos="5040"/>
        </w:tabs>
        <w:ind w:left="5040" w:hanging="360"/>
      </w:pPr>
      <w:rPr>
        <w:rFonts w:ascii="Arial" w:hAnsi="Arial" w:hint="default"/>
      </w:rPr>
    </w:lvl>
    <w:lvl w:ilvl="7" w:tplc="88B87F0C" w:tentative="1">
      <w:start w:val="1"/>
      <w:numFmt w:val="bullet"/>
      <w:lvlText w:val="•"/>
      <w:lvlJc w:val="left"/>
      <w:pPr>
        <w:tabs>
          <w:tab w:val="num" w:pos="5760"/>
        </w:tabs>
        <w:ind w:left="5760" w:hanging="360"/>
      </w:pPr>
      <w:rPr>
        <w:rFonts w:ascii="Arial" w:hAnsi="Arial" w:hint="default"/>
      </w:rPr>
    </w:lvl>
    <w:lvl w:ilvl="8" w:tplc="7EB2053A" w:tentative="1">
      <w:start w:val="1"/>
      <w:numFmt w:val="bullet"/>
      <w:lvlText w:val="•"/>
      <w:lvlJc w:val="left"/>
      <w:pPr>
        <w:tabs>
          <w:tab w:val="num" w:pos="6480"/>
        </w:tabs>
        <w:ind w:left="6480" w:hanging="360"/>
      </w:pPr>
      <w:rPr>
        <w:rFonts w:ascii="Arial" w:hAnsi="Arial" w:hint="default"/>
      </w:rPr>
    </w:lvl>
  </w:abstractNum>
  <w:abstractNum w:abstractNumId="4">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E461B"/>
    <w:multiLevelType w:val="hybridMultilevel"/>
    <w:tmpl w:val="9CDC457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43406"/>
    <w:multiLevelType w:val="hybridMultilevel"/>
    <w:tmpl w:val="A128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E41D3"/>
    <w:multiLevelType w:val="hybridMultilevel"/>
    <w:tmpl w:val="0C22B4C2"/>
    <w:lvl w:ilvl="0" w:tplc="2E0E3DC0">
      <w:start w:val="1"/>
      <w:numFmt w:val="bullet"/>
      <w:lvlText w:val="•"/>
      <w:lvlJc w:val="left"/>
      <w:pPr>
        <w:tabs>
          <w:tab w:val="num" w:pos="720"/>
        </w:tabs>
        <w:ind w:left="720" w:hanging="360"/>
      </w:pPr>
      <w:rPr>
        <w:rFonts w:ascii="Arial" w:hAnsi="Arial" w:hint="default"/>
      </w:rPr>
    </w:lvl>
    <w:lvl w:ilvl="1" w:tplc="7E9C9746" w:tentative="1">
      <w:start w:val="1"/>
      <w:numFmt w:val="bullet"/>
      <w:lvlText w:val="•"/>
      <w:lvlJc w:val="left"/>
      <w:pPr>
        <w:tabs>
          <w:tab w:val="num" w:pos="1440"/>
        </w:tabs>
        <w:ind w:left="1440" w:hanging="360"/>
      </w:pPr>
      <w:rPr>
        <w:rFonts w:ascii="Arial" w:hAnsi="Arial" w:hint="default"/>
      </w:rPr>
    </w:lvl>
    <w:lvl w:ilvl="2" w:tplc="CEB6A216" w:tentative="1">
      <w:start w:val="1"/>
      <w:numFmt w:val="bullet"/>
      <w:lvlText w:val="•"/>
      <w:lvlJc w:val="left"/>
      <w:pPr>
        <w:tabs>
          <w:tab w:val="num" w:pos="2160"/>
        </w:tabs>
        <w:ind w:left="2160" w:hanging="360"/>
      </w:pPr>
      <w:rPr>
        <w:rFonts w:ascii="Arial" w:hAnsi="Arial" w:hint="default"/>
      </w:rPr>
    </w:lvl>
    <w:lvl w:ilvl="3" w:tplc="A9EE8996" w:tentative="1">
      <w:start w:val="1"/>
      <w:numFmt w:val="bullet"/>
      <w:lvlText w:val="•"/>
      <w:lvlJc w:val="left"/>
      <w:pPr>
        <w:tabs>
          <w:tab w:val="num" w:pos="2880"/>
        </w:tabs>
        <w:ind w:left="2880" w:hanging="360"/>
      </w:pPr>
      <w:rPr>
        <w:rFonts w:ascii="Arial" w:hAnsi="Arial" w:hint="default"/>
      </w:rPr>
    </w:lvl>
    <w:lvl w:ilvl="4" w:tplc="C1A2FC9C" w:tentative="1">
      <w:start w:val="1"/>
      <w:numFmt w:val="bullet"/>
      <w:lvlText w:val="•"/>
      <w:lvlJc w:val="left"/>
      <w:pPr>
        <w:tabs>
          <w:tab w:val="num" w:pos="3600"/>
        </w:tabs>
        <w:ind w:left="3600" w:hanging="360"/>
      </w:pPr>
      <w:rPr>
        <w:rFonts w:ascii="Arial" w:hAnsi="Arial" w:hint="default"/>
      </w:rPr>
    </w:lvl>
    <w:lvl w:ilvl="5" w:tplc="71DEEE84" w:tentative="1">
      <w:start w:val="1"/>
      <w:numFmt w:val="bullet"/>
      <w:lvlText w:val="•"/>
      <w:lvlJc w:val="left"/>
      <w:pPr>
        <w:tabs>
          <w:tab w:val="num" w:pos="4320"/>
        </w:tabs>
        <w:ind w:left="4320" w:hanging="360"/>
      </w:pPr>
      <w:rPr>
        <w:rFonts w:ascii="Arial" w:hAnsi="Arial" w:hint="default"/>
      </w:rPr>
    </w:lvl>
    <w:lvl w:ilvl="6" w:tplc="000AED12" w:tentative="1">
      <w:start w:val="1"/>
      <w:numFmt w:val="bullet"/>
      <w:lvlText w:val="•"/>
      <w:lvlJc w:val="left"/>
      <w:pPr>
        <w:tabs>
          <w:tab w:val="num" w:pos="5040"/>
        </w:tabs>
        <w:ind w:left="5040" w:hanging="360"/>
      </w:pPr>
      <w:rPr>
        <w:rFonts w:ascii="Arial" w:hAnsi="Arial" w:hint="default"/>
      </w:rPr>
    </w:lvl>
    <w:lvl w:ilvl="7" w:tplc="7D1C2678" w:tentative="1">
      <w:start w:val="1"/>
      <w:numFmt w:val="bullet"/>
      <w:lvlText w:val="•"/>
      <w:lvlJc w:val="left"/>
      <w:pPr>
        <w:tabs>
          <w:tab w:val="num" w:pos="5760"/>
        </w:tabs>
        <w:ind w:left="5760" w:hanging="360"/>
      </w:pPr>
      <w:rPr>
        <w:rFonts w:ascii="Arial" w:hAnsi="Arial" w:hint="default"/>
      </w:rPr>
    </w:lvl>
    <w:lvl w:ilvl="8" w:tplc="128E17C6" w:tentative="1">
      <w:start w:val="1"/>
      <w:numFmt w:val="bullet"/>
      <w:lvlText w:val="•"/>
      <w:lvlJc w:val="left"/>
      <w:pPr>
        <w:tabs>
          <w:tab w:val="num" w:pos="6480"/>
        </w:tabs>
        <w:ind w:left="6480" w:hanging="360"/>
      </w:pPr>
      <w:rPr>
        <w:rFonts w:ascii="Arial" w:hAnsi="Arial" w:hint="default"/>
      </w:rPr>
    </w:lvl>
  </w:abstractNum>
  <w:abstractNum w:abstractNumId="11">
    <w:nsid w:val="47A42FAF"/>
    <w:multiLevelType w:val="hybridMultilevel"/>
    <w:tmpl w:val="367A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8"/>
  </w:num>
  <w:num w:numId="4">
    <w:abstractNumId w:val="17"/>
  </w:num>
  <w:num w:numId="5">
    <w:abstractNumId w:val="14"/>
  </w:num>
  <w:num w:numId="6">
    <w:abstractNumId w:val="9"/>
  </w:num>
  <w:num w:numId="7">
    <w:abstractNumId w:val="15"/>
  </w:num>
  <w:num w:numId="8">
    <w:abstractNumId w:val="16"/>
  </w:num>
  <w:num w:numId="9">
    <w:abstractNumId w:val="7"/>
  </w:num>
  <w:num w:numId="10">
    <w:abstractNumId w:val="8"/>
  </w:num>
  <w:num w:numId="11">
    <w:abstractNumId w:val="19"/>
  </w:num>
  <w:num w:numId="12">
    <w:abstractNumId w:val="12"/>
  </w:num>
  <w:num w:numId="13">
    <w:abstractNumId w:val="13"/>
  </w:num>
  <w:num w:numId="14">
    <w:abstractNumId w:val="2"/>
  </w:num>
  <w:num w:numId="15">
    <w:abstractNumId w:val="4"/>
  </w:num>
  <w:num w:numId="16">
    <w:abstractNumId w:val="6"/>
  </w:num>
  <w:num w:numId="17">
    <w:abstractNumId w:val="3"/>
  </w:num>
  <w:num w:numId="18">
    <w:abstractNumId w:val="10"/>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hideGrammatical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o:colormru v:ext="edit" colors="#507285,white,#789353,#ededed,#48647c,#2c517c,#3a5b85,#e6bd7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BF"/>
    <w:rsid w:val="00030A10"/>
    <w:rsid w:val="00036C39"/>
    <w:rsid w:val="00042469"/>
    <w:rsid w:val="00057641"/>
    <w:rsid w:val="00066F49"/>
    <w:rsid w:val="000C7D22"/>
    <w:rsid w:val="000F5BF0"/>
    <w:rsid w:val="000F6C90"/>
    <w:rsid w:val="00110E57"/>
    <w:rsid w:val="0011339D"/>
    <w:rsid w:val="00125D57"/>
    <w:rsid w:val="00137F67"/>
    <w:rsid w:val="0014106D"/>
    <w:rsid w:val="00142585"/>
    <w:rsid w:val="00163CFC"/>
    <w:rsid w:val="00176D81"/>
    <w:rsid w:val="00191405"/>
    <w:rsid w:val="001950C0"/>
    <w:rsid w:val="00197FBB"/>
    <w:rsid w:val="001C15BD"/>
    <w:rsid w:val="001C1AA8"/>
    <w:rsid w:val="001C2E01"/>
    <w:rsid w:val="001D5CCA"/>
    <w:rsid w:val="001F2E7E"/>
    <w:rsid w:val="00257679"/>
    <w:rsid w:val="00257DBD"/>
    <w:rsid w:val="002673F7"/>
    <w:rsid w:val="00277D0A"/>
    <w:rsid w:val="00281A46"/>
    <w:rsid w:val="00286934"/>
    <w:rsid w:val="00291226"/>
    <w:rsid w:val="002C6CE9"/>
    <w:rsid w:val="002F7D3A"/>
    <w:rsid w:val="0034711B"/>
    <w:rsid w:val="0035551C"/>
    <w:rsid w:val="00373B3A"/>
    <w:rsid w:val="0037443A"/>
    <w:rsid w:val="00385DD6"/>
    <w:rsid w:val="003A2CA7"/>
    <w:rsid w:val="003B2813"/>
    <w:rsid w:val="003C0B66"/>
    <w:rsid w:val="003C6ACF"/>
    <w:rsid w:val="003D767D"/>
    <w:rsid w:val="003F704B"/>
    <w:rsid w:val="00407942"/>
    <w:rsid w:val="00462D5F"/>
    <w:rsid w:val="00464533"/>
    <w:rsid w:val="00484975"/>
    <w:rsid w:val="004C45B2"/>
    <w:rsid w:val="004F3644"/>
    <w:rsid w:val="005060E6"/>
    <w:rsid w:val="005111D2"/>
    <w:rsid w:val="00511910"/>
    <w:rsid w:val="00512164"/>
    <w:rsid w:val="00544D6F"/>
    <w:rsid w:val="00580A79"/>
    <w:rsid w:val="00594CCD"/>
    <w:rsid w:val="005E500B"/>
    <w:rsid w:val="005E799B"/>
    <w:rsid w:val="006131B3"/>
    <w:rsid w:val="00631F92"/>
    <w:rsid w:val="006407E1"/>
    <w:rsid w:val="00644447"/>
    <w:rsid w:val="00670E3F"/>
    <w:rsid w:val="00691927"/>
    <w:rsid w:val="00694219"/>
    <w:rsid w:val="00696232"/>
    <w:rsid w:val="006A4DA4"/>
    <w:rsid w:val="006B2283"/>
    <w:rsid w:val="006C0CFA"/>
    <w:rsid w:val="006F00BD"/>
    <w:rsid w:val="00714DEC"/>
    <w:rsid w:val="00734FA4"/>
    <w:rsid w:val="00740F71"/>
    <w:rsid w:val="0074599A"/>
    <w:rsid w:val="007520AB"/>
    <w:rsid w:val="00777BCD"/>
    <w:rsid w:val="00780703"/>
    <w:rsid w:val="007C40D1"/>
    <w:rsid w:val="007F6938"/>
    <w:rsid w:val="00813B79"/>
    <w:rsid w:val="00815FA8"/>
    <w:rsid w:val="0083378E"/>
    <w:rsid w:val="00854B78"/>
    <w:rsid w:val="00855178"/>
    <w:rsid w:val="00867414"/>
    <w:rsid w:val="00877AD8"/>
    <w:rsid w:val="008B204A"/>
    <w:rsid w:val="008C51FD"/>
    <w:rsid w:val="008E7284"/>
    <w:rsid w:val="00933862"/>
    <w:rsid w:val="00937E25"/>
    <w:rsid w:val="00956E5E"/>
    <w:rsid w:val="009578AF"/>
    <w:rsid w:val="00961829"/>
    <w:rsid w:val="0098018F"/>
    <w:rsid w:val="009A0B87"/>
    <w:rsid w:val="009A1C50"/>
    <w:rsid w:val="009B149F"/>
    <w:rsid w:val="009F3B6D"/>
    <w:rsid w:val="009F5BEE"/>
    <w:rsid w:val="00A02FAA"/>
    <w:rsid w:val="00A10EB4"/>
    <w:rsid w:val="00A207D6"/>
    <w:rsid w:val="00A60AF5"/>
    <w:rsid w:val="00A63D4B"/>
    <w:rsid w:val="00A80E72"/>
    <w:rsid w:val="00A810C4"/>
    <w:rsid w:val="00AA5E1A"/>
    <w:rsid w:val="00AA7D11"/>
    <w:rsid w:val="00AB3108"/>
    <w:rsid w:val="00AE557F"/>
    <w:rsid w:val="00B06CF6"/>
    <w:rsid w:val="00B12ED3"/>
    <w:rsid w:val="00B1565B"/>
    <w:rsid w:val="00B44BBD"/>
    <w:rsid w:val="00B50E2B"/>
    <w:rsid w:val="00B545D2"/>
    <w:rsid w:val="00B547BD"/>
    <w:rsid w:val="00B9655E"/>
    <w:rsid w:val="00BA464E"/>
    <w:rsid w:val="00BB1879"/>
    <w:rsid w:val="00BB7D79"/>
    <w:rsid w:val="00BE2F40"/>
    <w:rsid w:val="00C107F5"/>
    <w:rsid w:val="00C207C6"/>
    <w:rsid w:val="00C35FC1"/>
    <w:rsid w:val="00C6680A"/>
    <w:rsid w:val="00C81CC2"/>
    <w:rsid w:val="00C8485C"/>
    <w:rsid w:val="00CB09A1"/>
    <w:rsid w:val="00CC22BC"/>
    <w:rsid w:val="00CC23F1"/>
    <w:rsid w:val="00CD0909"/>
    <w:rsid w:val="00CD0E0C"/>
    <w:rsid w:val="00CD1D67"/>
    <w:rsid w:val="00CE00F6"/>
    <w:rsid w:val="00CE466B"/>
    <w:rsid w:val="00CF485B"/>
    <w:rsid w:val="00D248AC"/>
    <w:rsid w:val="00D358E9"/>
    <w:rsid w:val="00D3637F"/>
    <w:rsid w:val="00D517D6"/>
    <w:rsid w:val="00D73865"/>
    <w:rsid w:val="00D75B17"/>
    <w:rsid w:val="00DA10A0"/>
    <w:rsid w:val="00DB5F6F"/>
    <w:rsid w:val="00E10B4A"/>
    <w:rsid w:val="00E20E59"/>
    <w:rsid w:val="00E339CD"/>
    <w:rsid w:val="00E4758C"/>
    <w:rsid w:val="00E800A1"/>
    <w:rsid w:val="00E94649"/>
    <w:rsid w:val="00EB1A8E"/>
    <w:rsid w:val="00EB1D83"/>
    <w:rsid w:val="00EC232F"/>
    <w:rsid w:val="00EE1889"/>
    <w:rsid w:val="00EE1909"/>
    <w:rsid w:val="00EE2F61"/>
    <w:rsid w:val="00EE5BBF"/>
    <w:rsid w:val="00EF4974"/>
    <w:rsid w:val="00F161D4"/>
    <w:rsid w:val="00F176ED"/>
    <w:rsid w:val="00F26CAD"/>
    <w:rsid w:val="00F5049F"/>
    <w:rsid w:val="00F50CE6"/>
    <w:rsid w:val="00FA4357"/>
    <w:rsid w:val="00FB1099"/>
    <w:rsid w:val="00FE46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507285,white,#789353,#ededed,#48647c,#2c517c,#3a5b85,#e6bd7e"/>
    </o:shapedefaults>
    <o:shapelayout v:ext="edit">
      <o:idmap v:ext="edit" data="1"/>
    </o:shapelayout>
  </w:shapeDefaults>
  <w:doNotEmbedSmartTags/>
  <w:decimalSymbol w:val="."/>
  <w:listSeparator w:val=","/>
  <w14:docId w14:val="052A702E"/>
  <w15:docId w15:val="{AC23EC22-71BB-4370-96D5-86F6A36A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283"/>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semiHidden/>
    <w:unhideWhenUsed/>
    <w:rsid w:val="009A0B87"/>
  </w:style>
  <w:style w:type="character" w:customStyle="1" w:styleId="CommentTextChar">
    <w:name w:val="Comment Text Char"/>
    <w:basedOn w:val="DefaultParagraphFont"/>
    <w:link w:val="CommentText"/>
    <w:semiHidden/>
    <w:rsid w:val="009A0B87"/>
    <w:rPr>
      <w:rFonts w:ascii="Cambria" w:eastAsia="ヒラギノ角ゴ Pro W3" w:hAnsi="Cambria"/>
      <w:color w:val="000000"/>
      <w:sz w:val="24"/>
      <w:szCs w:val="24"/>
    </w:rPr>
  </w:style>
  <w:style w:type="paragraph" w:styleId="CommentSubject">
    <w:name w:val="annotation subject"/>
    <w:basedOn w:val="CommentText"/>
    <w:next w:val="CommentText"/>
    <w:link w:val="CommentSubjectChar"/>
    <w:semiHidden/>
    <w:unhideWhenUsed/>
    <w:rsid w:val="009A0B87"/>
    <w:rPr>
      <w:b/>
      <w:bCs/>
      <w:sz w:val="20"/>
      <w:szCs w:val="20"/>
    </w:rPr>
  </w:style>
  <w:style w:type="character" w:customStyle="1" w:styleId="CommentSubjectChar">
    <w:name w:val="Comment Subject Char"/>
    <w:basedOn w:val="CommentTextChar"/>
    <w:link w:val="CommentSubject"/>
    <w:semiHidden/>
    <w:rsid w:val="009A0B87"/>
    <w:rPr>
      <w:rFonts w:ascii="Cambria" w:eastAsia="ヒラギノ角ゴ Pro W3" w:hAnsi="Cambria"/>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6350">
      <w:bodyDiv w:val="1"/>
      <w:marLeft w:val="0"/>
      <w:marRight w:val="0"/>
      <w:marTop w:val="0"/>
      <w:marBottom w:val="0"/>
      <w:divBdr>
        <w:top w:val="none" w:sz="0" w:space="0" w:color="auto"/>
        <w:left w:val="none" w:sz="0" w:space="0" w:color="auto"/>
        <w:bottom w:val="none" w:sz="0" w:space="0" w:color="auto"/>
        <w:right w:val="none" w:sz="0" w:space="0" w:color="auto"/>
      </w:divBdr>
    </w:div>
    <w:div w:id="306781253">
      <w:bodyDiv w:val="1"/>
      <w:marLeft w:val="0"/>
      <w:marRight w:val="0"/>
      <w:marTop w:val="0"/>
      <w:marBottom w:val="0"/>
      <w:divBdr>
        <w:top w:val="none" w:sz="0" w:space="0" w:color="auto"/>
        <w:left w:val="none" w:sz="0" w:space="0" w:color="auto"/>
        <w:bottom w:val="none" w:sz="0" w:space="0" w:color="auto"/>
        <w:right w:val="none" w:sz="0" w:space="0" w:color="auto"/>
      </w:divBdr>
      <w:divsChild>
        <w:div w:id="1134517448">
          <w:marLeft w:val="360"/>
          <w:marRight w:val="0"/>
          <w:marTop w:val="200"/>
          <w:marBottom w:val="0"/>
          <w:divBdr>
            <w:top w:val="none" w:sz="0" w:space="0" w:color="auto"/>
            <w:left w:val="none" w:sz="0" w:space="0" w:color="auto"/>
            <w:bottom w:val="none" w:sz="0" w:space="0" w:color="auto"/>
            <w:right w:val="none" w:sz="0" w:space="0" w:color="auto"/>
          </w:divBdr>
        </w:div>
      </w:divsChild>
    </w:div>
    <w:div w:id="393701805">
      <w:bodyDiv w:val="1"/>
      <w:marLeft w:val="0"/>
      <w:marRight w:val="0"/>
      <w:marTop w:val="0"/>
      <w:marBottom w:val="0"/>
      <w:divBdr>
        <w:top w:val="none" w:sz="0" w:space="0" w:color="auto"/>
        <w:left w:val="none" w:sz="0" w:space="0" w:color="auto"/>
        <w:bottom w:val="none" w:sz="0" w:space="0" w:color="auto"/>
        <w:right w:val="none" w:sz="0" w:space="0" w:color="auto"/>
      </w:divBdr>
      <w:divsChild>
        <w:div w:id="1817141777">
          <w:marLeft w:val="360"/>
          <w:marRight w:val="0"/>
          <w:marTop w:val="200"/>
          <w:marBottom w:val="0"/>
          <w:divBdr>
            <w:top w:val="none" w:sz="0" w:space="0" w:color="auto"/>
            <w:left w:val="none" w:sz="0" w:space="0" w:color="auto"/>
            <w:bottom w:val="none" w:sz="0" w:space="0" w:color="auto"/>
            <w:right w:val="none" w:sz="0" w:space="0" w:color="auto"/>
          </w:divBdr>
        </w:div>
        <w:div w:id="1968462735">
          <w:marLeft w:val="360"/>
          <w:marRight w:val="0"/>
          <w:marTop w:val="200"/>
          <w:marBottom w:val="0"/>
          <w:divBdr>
            <w:top w:val="none" w:sz="0" w:space="0" w:color="auto"/>
            <w:left w:val="none" w:sz="0" w:space="0" w:color="auto"/>
            <w:bottom w:val="none" w:sz="0" w:space="0" w:color="auto"/>
            <w:right w:val="none" w:sz="0" w:space="0" w:color="auto"/>
          </w:divBdr>
        </w:div>
      </w:divsChild>
    </w:div>
    <w:div w:id="407504662">
      <w:bodyDiv w:val="1"/>
      <w:marLeft w:val="0"/>
      <w:marRight w:val="0"/>
      <w:marTop w:val="0"/>
      <w:marBottom w:val="0"/>
      <w:divBdr>
        <w:top w:val="none" w:sz="0" w:space="0" w:color="auto"/>
        <w:left w:val="none" w:sz="0" w:space="0" w:color="auto"/>
        <w:bottom w:val="none" w:sz="0" w:space="0" w:color="auto"/>
        <w:right w:val="none" w:sz="0" w:space="0" w:color="auto"/>
      </w:divBdr>
    </w:div>
    <w:div w:id="1357271947">
      <w:bodyDiv w:val="1"/>
      <w:marLeft w:val="0"/>
      <w:marRight w:val="0"/>
      <w:marTop w:val="0"/>
      <w:marBottom w:val="0"/>
      <w:divBdr>
        <w:top w:val="none" w:sz="0" w:space="0" w:color="auto"/>
        <w:left w:val="none" w:sz="0" w:space="0" w:color="auto"/>
        <w:bottom w:val="none" w:sz="0" w:space="0" w:color="auto"/>
        <w:right w:val="none" w:sz="0" w:space="0" w:color="auto"/>
      </w:divBdr>
    </w:div>
    <w:div w:id="1964000554">
      <w:bodyDiv w:val="1"/>
      <w:marLeft w:val="0"/>
      <w:marRight w:val="0"/>
      <w:marTop w:val="0"/>
      <w:marBottom w:val="0"/>
      <w:divBdr>
        <w:top w:val="none" w:sz="0" w:space="0" w:color="auto"/>
        <w:left w:val="none" w:sz="0" w:space="0" w:color="auto"/>
        <w:bottom w:val="none" w:sz="0" w:space="0" w:color="auto"/>
        <w:right w:val="none" w:sz="0" w:space="0" w:color="auto"/>
      </w:divBdr>
    </w:div>
    <w:div w:id="2040080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alk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r.org/blogs/health/2014/07/14/327338918/to-make-children-healthier-a-doctor-prescribes-a-trip-to-the-par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Right_of_way_(public_throughwa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n.wikipedia.org/wiki/Sidewalk" TargetMode="External"/><Relationship Id="rId4" Type="http://schemas.openxmlformats.org/officeDocument/2006/relationships/webSettings" Target="webSettings.xml"/><Relationship Id="rId9" Type="http://schemas.openxmlformats.org/officeDocument/2006/relationships/hyperlink" Target="http://en.wikipedia.org/wiki/Footpat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wibles.ucs.edu"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UC Santa Cruz</Company>
  <LinksUpToDate>false</LinksUpToDate>
  <CharactersWithSpaces>10541</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Jeff</cp:lastModifiedBy>
  <cp:revision>23</cp:revision>
  <cp:lastPrinted>2011-02-28T17:42:00Z</cp:lastPrinted>
  <dcterms:created xsi:type="dcterms:W3CDTF">2015-01-29T17:31:00Z</dcterms:created>
  <dcterms:modified xsi:type="dcterms:W3CDTF">2015-01-30T06:52:00Z</dcterms:modified>
  <cp:category/>
</cp:coreProperties>
</file>